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175E" w:rsidRPr="00461B19" w:rsidRDefault="00F0175E" w:rsidP="00F0175E">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#98</w:t>
      </w:r>
      <w:r w:rsidR="00E615C4">
        <w:rPr>
          <w:rFonts w:ascii="Arial" w:eastAsia="바탕" w:hAnsi="Arial" w:cs="Arial"/>
          <w:b/>
          <w:bCs/>
          <w:snapToGrid w:val="0"/>
          <w:kern w:val="2"/>
          <w:sz w:val="24"/>
          <w:szCs w:val="24"/>
          <w:lang w:val="en-GB" w:eastAsia="ko-KR"/>
        </w:rPr>
        <w:t>bis</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R</w:t>
      </w:r>
      <w:r>
        <w:rPr>
          <w:rFonts w:ascii="Arial" w:eastAsia="바탕" w:hAnsi="Arial" w:cs="Arial"/>
          <w:b/>
          <w:bCs/>
          <w:snapToGrid w:val="0"/>
          <w:kern w:val="2"/>
          <w:sz w:val="24"/>
          <w:szCs w:val="24"/>
          <w:lang w:val="en-GB" w:eastAsia="ko-KR"/>
        </w:rPr>
        <w:t>1-</w:t>
      </w:r>
      <w:r w:rsidR="0042100F">
        <w:rPr>
          <w:rFonts w:ascii="Arial" w:eastAsia="바탕" w:hAnsi="Arial" w:cs="Arial"/>
          <w:b/>
          <w:bCs/>
          <w:snapToGrid w:val="0"/>
          <w:kern w:val="2"/>
          <w:sz w:val="24"/>
          <w:szCs w:val="24"/>
          <w:lang w:val="en-GB" w:eastAsia="ko-KR"/>
        </w:rPr>
        <w:t>1910783</w:t>
      </w:r>
    </w:p>
    <w:p w:rsidR="00F0175E" w:rsidRPr="00461B19" w:rsidRDefault="00E615C4" w:rsidP="00F0175E">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sidRPr="00E615C4">
        <w:rPr>
          <w:rFonts w:ascii="Arial" w:eastAsia="바탕" w:hAnsi="Arial" w:cs="Arial"/>
          <w:b/>
          <w:bCs/>
          <w:snapToGrid w:val="0"/>
          <w:kern w:val="2"/>
          <w:sz w:val="24"/>
          <w:szCs w:val="24"/>
          <w:lang w:val="en-GB" w:eastAsia="ko-KR"/>
        </w:rPr>
        <w:t>Chongqing, China, October 14th – 20th, 2019</w:t>
      </w:r>
    </w:p>
    <w:p w:rsidR="00F0175E" w:rsidRPr="000923CD" w:rsidRDefault="00F0175E" w:rsidP="00F0175E">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Pr>
          <w:rFonts w:ascii="Arial" w:hAnsi="Arial"/>
          <w:sz w:val="24"/>
        </w:rPr>
        <w:t>7.2.4.5</w:t>
      </w:r>
    </w:p>
    <w:p w:rsidR="00F0175E" w:rsidRPr="000923CD" w:rsidRDefault="00F0175E" w:rsidP="00F0175E">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F0175E" w:rsidRPr="001059FA" w:rsidRDefault="00F0175E" w:rsidP="00F0175E">
      <w:pPr>
        <w:tabs>
          <w:tab w:val="left" w:pos="1985"/>
        </w:tabs>
        <w:spacing w:after="0"/>
        <w:ind w:left="0" w:firstLine="0"/>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Pr="00403BE9">
        <w:rPr>
          <w:rFonts w:ascii="Arial" w:eastAsia="맑은 고딕" w:hAnsi="Arial"/>
          <w:spacing w:val="-4"/>
          <w:sz w:val="24"/>
          <w:lang w:eastAsia="ko-KR"/>
        </w:rPr>
        <w:t>Discussion on physical layer procedure</w:t>
      </w:r>
      <w:r>
        <w:rPr>
          <w:rFonts w:ascii="Arial" w:eastAsia="맑은 고딕" w:hAnsi="Arial"/>
          <w:spacing w:val="-4"/>
          <w:sz w:val="24"/>
          <w:lang w:eastAsia="ko-KR"/>
        </w:rPr>
        <w:t>s</w:t>
      </w:r>
      <w:r w:rsidRPr="00403BE9">
        <w:rPr>
          <w:rFonts w:ascii="Arial" w:eastAsia="맑은 고딕" w:hAnsi="Arial"/>
          <w:spacing w:val="-4"/>
          <w:sz w:val="24"/>
          <w:lang w:eastAsia="ko-KR"/>
        </w:rPr>
        <w:t xml:space="preserve"> for NR </w:t>
      </w:r>
      <w:r>
        <w:rPr>
          <w:rFonts w:ascii="Arial" w:eastAsia="맑은 고딕" w:hAnsi="Arial"/>
          <w:spacing w:val="-4"/>
          <w:sz w:val="24"/>
          <w:lang w:eastAsia="ko-KR"/>
        </w:rPr>
        <w:t>sidelink</w:t>
      </w:r>
    </w:p>
    <w:p w:rsidR="00F0175E" w:rsidRPr="000923CD" w:rsidRDefault="00F0175E" w:rsidP="00F0175E">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F0175E" w:rsidRPr="00461B19" w:rsidRDefault="00F0175E" w:rsidP="00F0175E">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F0175E" w:rsidRDefault="00F0175E" w:rsidP="00F0175E">
      <w:pPr>
        <w:pStyle w:val="LGTdoc"/>
        <w:spacing w:before="100" w:beforeAutospacing="1" w:after="180" w:afterAutospacing="1"/>
        <w:ind w:left="0" w:firstLine="0"/>
        <w:rPr>
          <w:szCs w:val="22"/>
          <w:lang w:eastAsia="ko-KR"/>
        </w:rPr>
      </w:pPr>
      <w:r w:rsidRPr="00CC7F79">
        <w:rPr>
          <w:szCs w:val="22"/>
          <w:lang w:eastAsia="ko-KR"/>
        </w:rPr>
        <w:t>In RAN1#9</w:t>
      </w:r>
      <w:r w:rsidR="001B251F">
        <w:rPr>
          <w:szCs w:val="22"/>
          <w:lang w:eastAsia="ko-KR"/>
        </w:rPr>
        <w:t>8</w:t>
      </w:r>
      <w:r w:rsidRPr="00CC7F79">
        <w:rPr>
          <w:szCs w:val="22"/>
          <w:lang w:eastAsia="ko-KR"/>
        </w:rPr>
        <w:t xml:space="preserve"> meeting [1]</w:t>
      </w:r>
      <w:r w:rsidR="001B251F">
        <w:rPr>
          <w:szCs w:val="22"/>
          <w:lang w:eastAsia="ko-KR"/>
        </w:rPr>
        <w:t xml:space="preserve"> and email discussions [2][3]</w:t>
      </w:r>
      <w:r w:rsidRPr="00CC7F79">
        <w:rPr>
          <w:szCs w:val="22"/>
          <w:lang w:eastAsia="ko-KR"/>
        </w:rPr>
        <w:t xml:space="preserve">, followings are agreed for physical layer </w:t>
      </w:r>
      <w:r>
        <w:rPr>
          <w:szCs w:val="22"/>
          <w:lang w:eastAsia="ko-KR"/>
        </w:rPr>
        <w:t>procedure</w:t>
      </w:r>
      <w:r w:rsidRPr="00CC7F79">
        <w:rPr>
          <w:szCs w:val="22"/>
          <w:lang w:eastAsia="ko-KR"/>
        </w:rPr>
        <w:t xml:space="preserve"> for Rel-16 NR sidelink: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0175E" w:rsidRPr="00547997" w:rsidTr="008A24AD">
        <w:tc>
          <w:tcPr>
            <w:tcW w:w="9836" w:type="dxa"/>
            <w:shd w:val="clear" w:color="auto" w:fill="auto"/>
          </w:tcPr>
          <w:p w:rsidR="00F0175E" w:rsidRPr="003F3C79" w:rsidRDefault="00F0175E" w:rsidP="008A24AD">
            <w:pPr>
              <w:widowControl w:val="0"/>
              <w:autoSpaceDE w:val="0"/>
              <w:autoSpaceDN w:val="0"/>
              <w:adjustRightInd w:val="0"/>
              <w:snapToGrid w:val="0"/>
              <w:spacing w:before="0" w:after="0" w:line="240" w:lineRule="exact"/>
              <w:ind w:left="0" w:firstLine="0"/>
              <w:jc w:val="left"/>
              <w:rPr>
                <w:rFonts w:eastAsia="바탕"/>
                <w:kern w:val="2"/>
                <w:highlight w:val="green"/>
                <w:lang w:val="en-GB" w:eastAsia="ko-KR"/>
              </w:rPr>
            </w:pPr>
            <w:r w:rsidRPr="003F3C79">
              <w:rPr>
                <w:rFonts w:eastAsia="바탕"/>
                <w:kern w:val="2"/>
                <w:highlight w:val="green"/>
                <w:lang w:val="en-GB" w:eastAsia="ko-KR"/>
              </w:rPr>
              <w:t>Agreements:</w:t>
            </w:r>
          </w:p>
          <w:p w:rsidR="001B251F" w:rsidRPr="001B251F" w:rsidRDefault="001B251F" w:rsidP="001B251F">
            <w:pPr>
              <w:widowControl w:val="0"/>
              <w:numPr>
                <w:ilvl w:val="0"/>
                <w:numId w:val="5"/>
              </w:numPr>
              <w:autoSpaceDE w:val="0"/>
              <w:autoSpaceDN w:val="0"/>
              <w:adjustRightInd w:val="0"/>
              <w:snapToGrid w:val="0"/>
              <w:spacing w:before="0" w:after="0" w:line="240" w:lineRule="exact"/>
              <w:jc w:val="left"/>
              <w:rPr>
                <w:rFonts w:eastAsia="바탕"/>
                <w:kern w:val="2"/>
                <w:lang w:eastAsia="ko-KR"/>
              </w:rPr>
            </w:pPr>
            <w:r w:rsidRPr="001B251F">
              <w:rPr>
                <w:rFonts w:eastAsia="바탕"/>
                <w:kern w:val="2"/>
                <w:lang w:eastAsia="ko-KR"/>
              </w:rPr>
              <w:t>For PSSCH-to-HARQ feedback timing, to down-select:</w:t>
            </w:r>
          </w:p>
          <w:p w:rsidR="001B251F" w:rsidRPr="001B251F" w:rsidRDefault="001B251F" w:rsidP="001B251F">
            <w:pPr>
              <w:widowControl w:val="0"/>
              <w:numPr>
                <w:ilvl w:val="1"/>
                <w:numId w:val="5"/>
              </w:numPr>
              <w:autoSpaceDE w:val="0"/>
              <w:autoSpaceDN w:val="0"/>
              <w:adjustRightInd w:val="0"/>
              <w:snapToGrid w:val="0"/>
              <w:spacing w:before="0" w:after="0" w:line="240" w:lineRule="exact"/>
              <w:jc w:val="left"/>
              <w:rPr>
                <w:rFonts w:eastAsia="바탕"/>
                <w:kern w:val="2"/>
                <w:lang w:eastAsia="ko-KR"/>
              </w:rPr>
            </w:pPr>
            <w:r w:rsidRPr="001B251F">
              <w:rPr>
                <w:rFonts w:eastAsia="바탕"/>
                <w:kern w:val="2"/>
                <w:lang w:eastAsia="ko-KR"/>
              </w:rPr>
              <w:t>Option 1: K is the number of logical slots (i.e., the slots within the resource pool)</w:t>
            </w:r>
          </w:p>
          <w:p w:rsidR="001B251F" w:rsidRPr="001B251F" w:rsidRDefault="001B251F" w:rsidP="001B251F">
            <w:pPr>
              <w:widowControl w:val="0"/>
              <w:numPr>
                <w:ilvl w:val="1"/>
                <w:numId w:val="5"/>
              </w:numPr>
              <w:autoSpaceDE w:val="0"/>
              <w:autoSpaceDN w:val="0"/>
              <w:adjustRightInd w:val="0"/>
              <w:snapToGrid w:val="0"/>
              <w:spacing w:before="0" w:after="0" w:line="240" w:lineRule="exact"/>
              <w:jc w:val="left"/>
              <w:rPr>
                <w:rFonts w:eastAsia="바탕"/>
                <w:kern w:val="2"/>
                <w:lang w:eastAsia="ko-KR"/>
              </w:rPr>
            </w:pPr>
            <w:r w:rsidRPr="001B251F">
              <w:rPr>
                <w:rFonts w:eastAsia="바탕"/>
                <w:kern w:val="2"/>
                <w:lang w:eastAsia="ko-KR"/>
              </w:rPr>
              <w:t>Option 2: K is the number of physical slots (i.e., the slots within and outside the resource pool)</w:t>
            </w:r>
          </w:p>
          <w:p w:rsidR="001B251F" w:rsidRPr="001B251F" w:rsidRDefault="001B251F" w:rsidP="001B251F">
            <w:pPr>
              <w:widowControl w:val="0"/>
              <w:numPr>
                <w:ilvl w:val="1"/>
                <w:numId w:val="5"/>
              </w:numPr>
              <w:autoSpaceDE w:val="0"/>
              <w:autoSpaceDN w:val="0"/>
              <w:adjustRightInd w:val="0"/>
              <w:snapToGrid w:val="0"/>
              <w:spacing w:before="0" w:after="0" w:line="240" w:lineRule="exact"/>
              <w:jc w:val="left"/>
              <w:rPr>
                <w:rFonts w:eastAsia="바탕"/>
                <w:kern w:val="2"/>
                <w:lang w:eastAsia="ko-KR"/>
              </w:rPr>
            </w:pPr>
            <w:r w:rsidRPr="001B251F">
              <w:rPr>
                <w:rFonts w:eastAsia="바탕"/>
                <w:kern w:val="2"/>
                <w:lang w:eastAsia="ko-KR"/>
              </w:rPr>
              <w:t>FFS how to determine K.</w:t>
            </w:r>
          </w:p>
          <w:p w:rsidR="00F0175E" w:rsidRPr="003F3C79" w:rsidRDefault="00F0175E" w:rsidP="008A24AD">
            <w:pPr>
              <w:widowControl w:val="0"/>
              <w:autoSpaceDE w:val="0"/>
              <w:autoSpaceDN w:val="0"/>
              <w:adjustRightInd w:val="0"/>
              <w:snapToGrid w:val="0"/>
              <w:spacing w:before="0" w:after="0" w:line="240" w:lineRule="exact"/>
              <w:ind w:left="0" w:firstLine="0"/>
              <w:jc w:val="left"/>
              <w:rPr>
                <w:rFonts w:eastAsia="바탕"/>
                <w:kern w:val="2"/>
                <w:highlight w:val="green"/>
                <w:lang w:eastAsia="ko-KR"/>
              </w:rPr>
            </w:pPr>
            <w:r w:rsidRPr="003F3C79">
              <w:rPr>
                <w:rFonts w:eastAsia="바탕"/>
                <w:kern w:val="2"/>
                <w:highlight w:val="green"/>
                <w:lang w:eastAsia="ko-KR"/>
              </w:rPr>
              <w:t>Agreements:</w:t>
            </w:r>
          </w:p>
          <w:p w:rsidR="001B251F" w:rsidRPr="001B251F" w:rsidRDefault="001B251F" w:rsidP="001B251F">
            <w:pPr>
              <w:widowControl w:val="0"/>
              <w:numPr>
                <w:ilvl w:val="0"/>
                <w:numId w:val="6"/>
              </w:numPr>
              <w:autoSpaceDE w:val="0"/>
              <w:autoSpaceDN w:val="0"/>
              <w:adjustRightInd w:val="0"/>
              <w:snapToGrid w:val="0"/>
              <w:spacing w:before="0" w:after="0" w:line="240" w:lineRule="exact"/>
              <w:jc w:val="left"/>
              <w:rPr>
                <w:rFonts w:eastAsia="바탕"/>
                <w:kern w:val="2"/>
                <w:lang w:eastAsia="ko-KR"/>
              </w:rPr>
            </w:pPr>
            <w:r w:rsidRPr="001B251F">
              <w:rPr>
                <w:rFonts w:eastAsia="바탕"/>
                <w:kern w:val="2"/>
                <w:lang w:eastAsia="ko-KR"/>
              </w:rPr>
              <w:t xml:space="preserve">For TX-RX distance-based HARQ feedback for groupcast Option 1, </w:t>
            </w:r>
          </w:p>
          <w:p w:rsidR="001B251F" w:rsidRPr="001B251F" w:rsidRDefault="001B251F" w:rsidP="001B251F">
            <w:pPr>
              <w:widowControl w:val="0"/>
              <w:numPr>
                <w:ilvl w:val="1"/>
                <w:numId w:val="6"/>
              </w:numPr>
              <w:autoSpaceDE w:val="0"/>
              <w:autoSpaceDN w:val="0"/>
              <w:adjustRightInd w:val="0"/>
              <w:snapToGrid w:val="0"/>
              <w:spacing w:before="0" w:after="0" w:line="240" w:lineRule="exact"/>
              <w:jc w:val="left"/>
              <w:rPr>
                <w:rFonts w:eastAsia="바탕"/>
                <w:kern w:val="2"/>
                <w:lang w:eastAsia="ko-KR"/>
              </w:rPr>
            </w:pPr>
            <w:r w:rsidRPr="001B251F">
              <w:rPr>
                <w:rFonts w:eastAsia="바탕"/>
                <w:kern w:val="2"/>
                <w:lang w:eastAsia="ko-KR"/>
              </w:rPr>
              <w:t xml:space="preserve">The location information of TX UE is indicated by the 2nd stage SCI payload </w:t>
            </w:r>
          </w:p>
          <w:p w:rsidR="001B251F" w:rsidRPr="001B251F" w:rsidRDefault="001B251F" w:rsidP="001B251F">
            <w:pPr>
              <w:widowControl w:val="0"/>
              <w:numPr>
                <w:ilvl w:val="2"/>
                <w:numId w:val="6"/>
              </w:numPr>
              <w:autoSpaceDE w:val="0"/>
              <w:autoSpaceDN w:val="0"/>
              <w:adjustRightInd w:val="0"/>
              <w:snapToGrid w:val="0"/>
              <w:spacing w:before="0" w:after="0" w:line="240" w:lineRule="exact"/>
              <w:jc w:val="left"/>
              <w:rPr>
                <w:rFonts w:eastAsia="바탕"/>
                <w:kern w:val="2"/>
                <w:lang w:eastAsia="ko-KR"/>
              </w:rPr>
            </w:pPr>
            <w:r w:rsidRPr="001B251F">
              <w:rPr>
                <w:rFonts w:eastAsia="바탕"/>
                <w:kern w:val="2"/>
                <w:lang w:eastAsia="ko-KR"/>
              </w:rPr>
              <w:t>FFS whether/how higher layer signaling is also used in signaling the location information</w:t>
            </w:r>
          </w:p>
          <w:p w:rsidR="001B251F" w:rsidRPr="001B251F" w:rsidRDefault="001B251F" w:rsidP="001B251F">
            <w:pPr>
              <w:widowControl w:val="0"/>
              <w:numPr>
                <w:ilvl w:val="1"/>
                <w:numId w:val="6"/>
              </w:numPr>
              <w:autoSpaceDE w:val="0"/>
              <w:autoSpaceDN w:val="0"/>
              <w:adjustRightInd w:val="0"/>
              <w:snapToGrid w:val="0"/>
              <w:spacing w:before="0" w:after="0" w:line="240" w:lineRule="exact"/>
              <w:jc w:val="left"/>
              <w:rPr>
                <w:rFonts w:eastAsia="바탕"/>
                <w:kern w:val="2"/>
                <w:lang w:eastAsia="ko-KR"/>
              </w:rPr>
            </w:pPr>
            <w:r w:rsidRPr="001B251F">
              <w:rPr>
                <w:rFonts w:eastAsia="바탕"/>
                <w:kern w:val="2"/>
                <w:lang w:eastAsia="ko-KR"/>
              </w:rPr>
              <w:t>FFS whether/how to handle when the location information is not available at TX and/or RX UE.</w:t>
            </w:r>
          </w:p>
          <w:p w:rsidR="00F0175E" w:rsidRPr="001B251F" w:rsidRDefault="00F0175E" w:rsidP="008A24AD">
            <w:pPr>
              <w:widowControl w:val="0"/>
              <w:autoSpaceDE w:val="0"/>
              <w:autoSpaceDN w:val="0"/>
              <w:adjustRightInd w:val="0"/>
              <w:snapToGrid w:val="0"/>
              <w:spacing w:before="0" w:after="0" w:line="240" w:lineRule="exact"/>
              <w:ind w:left="0" w:firstLine="0"/>
              <w:jc w:val="left"/>
              <w:rPr>
                <w:rFonts w:eastAsia="바탕"/>
                <w:kern w:val="2"/>
                <w:lang w:eastAsia="ko-KR"/>
              </w:rPr>
            </w:pPr>
          </w:p>
          <w:p w:rsidR="00F0175E" w:rsidRPr="003F3C79" w:rsidRDefault="00F0175E" w:rsidP="008A24AD">
            <w:pPr>
              <w:widowControl w:val="0"/>
              <w:autoSpaceDE w:val="0"/>
              <w:autoSpaceDN w:val="0"/>
              <w:adjustRightInd w:val="0"/>
              <w:snapToGrid w:val="0"/>
              <w:spacing w:before="0" w:after="0" w:line="240" w:lineRule="exact"/>
              <w:ind w:left="0" w:firstLine="0"/>
              <w:jc w:val="left"/>
              <w:rPr>
                <w:rFonts w:eastAsia="바탕"/>
                <w:kern w:val="2"/>
                <w:highlight w:val="green"/>
                <w:lang w:eastAsia="ko-KR"/>
              </w:rPr>
            </w:pPr>
            <w:r w:rsidRPr="003F3C79">
              <w:rPr>
                <w:rFonts w:eastAsia="바탕"/>
                <w:kern w:val="2"/>
                <w:highlight w:val="green"/>
                <w:lang w:eastAsia="ko-KR"/>
              </w:rPr>
              <w:t>Agreements:</w:t>
            </w:r>
          </w:p>
          <w:p w:rsidR="001B251F" w:rsidRPr="001B251F" w:rsidRDefault="001B251F" w:rsidP="001B251F">
            <w:pPr>
              <w:widowControl w:val="0"/>
              <w:numPr>
                <w:ilvl w:val="0"/>
                <w:numId w:val="7"/>
              </w:numPr>
              <w:autoSpaceDE w:val="0"/>
              <w:autoSpaceDN w:val="0"/>
              <w:adjustRightInd w:val="0"/>
              <w:snapToGrid w:val="0"/>
              <w:spacing w:before="0" w:after="0" w:line="240" w:lineRule="exact"/>
              <w:jc w:val="left"/>
              <w:rPr>
                <w:rFonts w:eastAsia="바탕"/>
                <w:kern w:val="2"/>
                <w:lang w:eastAsia="ko-KR"/>
              </w:rPr>
            </w:pPr>
            <w:r w:rsidRPr="001B251F">
              <w:rPr>
                <w:rFonts w:eastAsia="바탕"/>
                <w:kern w:val="2"/>
                <w:lang w:eastAsia="ko-KR"/>
              </w:rPr>
              <w:t>For Case 1 (PSFCH TX/RX overlap),</w:t>
            </w:r>
          </w:p>
          <w:p w:rsidR="001B251F" w:rsidRPr="001B251F" w:rsidRDefault="001B251F" w:rsidP="001B251F">
            <w:pPr>
              <w:widowControl w:val="0"/>
              <w:numPr>
                <w:ilvl w:val="1"/>
                <w:numId w:val="7"/>
              </w:numPr>
              <w:autoSpaceDE w:val="0"/>
              <w:autoSpaceDN w:val="0"/>
              <w:adjustRightInd w:val="0"/>
              <w:snapToGrid w:val="0"/>
              <w:spacing w:before="0" w:after="0" w:line="240" w:lineRule="exact"/>
              <w:jc w:val="left"/>
              <w:rPr>
                <w:rFonts w:eastAsia="바탕"/>
                <w:kern w:val="2"/>
                <w:lang w:eastAsia="ko-KR"/>
              </w:rPr>
            </w:pPr>
            <w:r w:rsidRPr="001B251F">
              <w:rPr>
                <w:rFonts w:eastAsia="바탕"/>
                <w:kern w:val="2"/>
                <w:lang w:eastAsia="ko-KR"/>
              </w:rPr>
              <w:t>Select PSFCH TX or RX based on priority rule</w:t>
            </w:r>
          </w:p>
          <w:p w:rsidR="001B251F" w:rsidRPr="001B251F" w:rsidRDefault="001B251F" w:rsidP="001B251F">
            <w:pPr>
              <w:widowControl w:val="0"/>
              <w:numPr>
                <w:ilvl w:val="2"/>
                <w:numId w:val="7"/>
              </w:numPr>
              <w:autoSpaceDE w:val="0"/>
              <w:autoSpaceDN w:val="0"/>
              <w:adjustRightInd w:val="0"/>
              <w:snapToGrid w:val="0"/>
              <w:spacing w:before="0" w:after="0" w:line="240" w:lineRule="exact"/>
              <w:jc w:val="left"/>
              <w:rPr>
                <w:rFonts w:eastAsia="바탕"/>
                <w:kern w:val="2"/>
                <w:lang w:eastAsia="ko-KR"/>
              </w:rPr>
            </w:pPr>
            <w:r w:rsidRPr="001B251F">
              <w:rPr>
                <w:rFonts w:eastAsia="바탕"/>
                <w:kern w:val="2"/>
                <w:lang w:eastAsia="ko-KR"/>
              </w:rPr>
              <w:t>Priority rule is based on at least priority indication in the associated PSCCH/PSSCH.</w:t>
            </w:r>
          </w:p>
          <w:p w:rsidR="001B251F" w:rsidRPr="001B251F" w:rsidRDefault="001B251F" w:rsidP="001B251F">
            <w:pPr>
              <w:widowControl w:val="0"/>
              <w:numPr>
                <w:ilvl w:val="2"/>
                <w:numId w:val="7"/>
              </w:numPr>
              <w:autoSpaceDE w:val="0"/>
              <w:autoSpaceDN w:val="0"/>
              <w:adjustRightInd w:val="0"/>
              <w:snapToGrid w:val="0"/>
              <w:spacing w:before="0" w:after="0" w:line="240" w:lineRule="exact"/>
              <w:jc w:val="left"/>
              <w:rPr>
                <w:rFonts w:eastAsia="바탕"/>
                <w:kern w:val="2"/>
                <w:lang w:eastAsia="ko-KR"/>
              </w:rPr>
            </w:pPr>
            <w:r w:rsidRPr="001B251F">
              <w:rPr>
                <w:rFonts w:eastAsia="바탕"/>
                <w:kern w:val="2"/>
                <w:lang w:eastAsia="ko-KR"/>
              </w:rPr>
              <w:t>FFS: Other priority rule (e.g. TX/RX, cast type, HARQ state, HARQ feedback option, number of (re)transmission of PSCCH/PSSCH), up to UE implementation</w:t>
            </w:r>
          </w:p>
          <w:p w:rsidR="001B251F" w:rsidRPr="001B251F" w:rsidRDefault="001B251F" w:rsidP="001B251F">
            <w:pPr>
              <w:widowControl w:val="0"/>
              <w:numPr>
                <w:ilvl w:val="0"/>
                <w:numId w:val="7"/>
              </w:numPr>
              <w:autoSpaceDE w:val="0"/>
              <w:autoSpaceDN w:val="0"/>
              <w:adjustRightInd w:val="0"/>
              <w:snapToGrid w:val="0"/>
              <w:spacing w:before="0" w:after="0" w:line="240" w:lineRule="exact"/>
              <w:jc w:val="left"/>
              <w:rPr>
                <w:rFonts w:eastAsia="바탕"/>
                <w:kern w:val="2"/>
                <w:lang w:eastAsia="ko-KR"/>
              </w:rPr>
            </w:pPr>
            <w:r w:rsidRPr="001B251F">
              <w:rPr>
                <w:rFonts w:eastAsia="바탕"/>
                <w:kern w:val="2"/>
                <w:lang w:eastAsia="ko-KR"/>
              </w:rPr>
              <w:t>For Case 2 (PSFCH TX to multiple UEs),</w:t>
            </w:r>
          </w:p>
          <w:p w:rsidR="001B251F" w:rsidRPr="001B251F" w:rsidRDefault="001B251F" w:rsidP="001B251F">
            <w:pPr>
              <w:widowControl w:val="0"/>
              <w:numPr>
                <w:ilvl w:val="1"/>
                <w:numId w:val="7"/>
              </w:numPr>
              <w:autoSpaceDE w:val="0"/>
              <w:autoSpaceDN w:val="0"/>
              <w:adjustRightInd w:val="0"/>
              <w:snapToGrid w:val="0"/>
              <w:spacing w:before="0" w:after="0" w:line="240" w:lineRule="exact"/>
              <w:jc w:val="left"/>
              <w:rPr>
                <w:rFonts w:eastAsia="바탕"/>
                <w:kern w:val="2"/>
                <w:lang w:eastAsia="ko-KR"/>
              </w:rPr>
            </w:pPr>
            <w:r w:rsidRPr="001B251F">
              <w:rPr>
                <w:rFonts w:eastAsia="바탕"/>
                <w:kern w:val="2"/>
                <w:lang w:eastAsia="ko-KR"/>
              </w:rPr>
              <w:t>Select N PSFCH(s) transmissions based on priority rule</w:t>
            </w:r>
          </w:p>
          <w:p w:rsidR="001B251F" w:rsidRPr="001B251F" w:rsidRDefault="001B251F" w:rsidP="001B251F">
            <w:pPr>
              <w:widowControl w:val="0"/>
              <w:numPr>
                <w:ilvl w:val="2"/>
                <w:numId w:val="7"/>
              </w:numPr>
              <w:autoSpaceDE w:val="0"/>
              <w:autoSpaceDN w:val="0"/>
              <w:adjustRightInd w:val="0"/>
              <w:snapToGrid w:val="0"/>
              <w:spacing w:before="0" w:after="0" w:line="240" w:lineRule="exact"/>
              <w:jc w:val="left"/>
              <w:rPr>
                <w:rFonts w:eastAsia="바탕"/>
                <w:kern w:val="2"/>
                <w:lang w:eastAsia="ko-KR"/>
              </w:rPr>
            </w:pPr>
            <w:r w:rsidRPr="001B251F">
              <w:rPr>
                <w:rFonts w:eastAsia="바탕"/>
                <w:kern w:val="2"/>
                <w:lang w:eastAsia="ko-KR"/>
              </w:rPr>
              <w:t>Priority rule is based on at least priority indication in the associated PSCCH/PSSCH.</w:t>
            </w:r>
          </w:p>
          <w:p w:rsidR="001B251F" w:rsidRPr="001B251F" w:rsidRDefault="001B251F" w:rsidP="001B251F">
            <w:pPr>
              <w:widowControl w:val="0"/>
              <w:numPr>
                <w:ilvl w:val="2"/>
                <w:numId w:val="7"/>
              </w:numPr>
              <w:autoSpaceDE w:val="0"/>
              <w:autoSpaceDN w:val="0"/>
              <w:adjustRightInd w:val="0"/>
              <w:snapToGrid w:val="0"/>
              <w:spacing w:before="0" w:after="0" w:line="240" w:lineRule="exact"/>
              <w:jc w:val="left"/>
              <w:rPr>
                <w:rFonts w:eastAsia="바탕"/>
                <w:kern w:val="2"/>
                <w:lang w:eastAsia="ko-KR"/>
              </w:rPr>
            </w:pPr>
            <w:r w:rsidRPr="001B251F">
              <w:rPr>
                <w:rFonts w:eastAsia="바탕"/>
                <w:kern w:val="2"/>
                <w:lang w:eastAsia="ko-KR"/>
              </w:rPr>
              <w:t>FFS: Other priority rule (e.g. cast type, HARQ state, HARQ feedback option, number of (re)transmission of PSCCH/PSSCH, collision status, etc.), up to UE implementation</w:t>
            </w:r>
          </w:p>
          <w:p w:rsidR="001B251F" w:rsidRPr="001B251F" w:rsidRDefault="001B251F" w:rsidP="001B251F">
            <w:pPr>
              <w:widowControl w:val="0"/>
              <w:numPr>
                <w:ilvl w:val="0"/>
                <w:numId w:val="7"/>
              </w:numPr>
              <w:autoSpaceDE w:val="0"/>
              <w:autoSpaceDN w:val="0"/>
              <w:adjustRightInd w:val="0"/>
              <w:snapToGrid w:val="0"/>
              <w:spacing w:before="0" w:after="0" w:line="240" w:lineRule="exact"/>
              <w:jc w:val="left"/>
              <w:rPr>
                <w:rFonts w:eastAsia="바탕"/>
                <w:kern w:val="2"/>
                <w:lang w:eastAsia="ko-KR"/>
              </w:rPr>
            </w:pPr>
            <w:r w:rsidRPr="001B251F">
              <w:rPr>
                <w:rFonts w:eastAsia="바탕"/>
                <w:kern w:val="2"/>
                <w:lang w:eastAsia="ko-KR"/>
              </w:rPr>
              <w:t>For Case 3 (PSFCH TX with multiple HARQ feedback to the same UE),</w:t>
            </w:r>
          </w:p>
          <w:p w:rsidR="001B251F" w:rsidRPr="001B251F" w:rsidRDefault="001B251F" w:rsidP="001B251F">
            <w:pPr>
              <w:widowControl w:val="0"/>
              <w:numPr>
                <w:ilvl w:val="1"/>
                <w:numId w:val="7"/>
              </w:numPr>
              <w:autoSpaceDE w:val="0"/>
              <w:autoSpaceDN w:val="0"/>
              <w:adjustRightInd w:val="0"/>
              <w:snapToGrid w:val="0"/>
              <w:spacing w:before="0" w:after="0" w:line="240" w:lineRule="exact"/>
              <w:jc w:val="left"/>
              <w:rPr>
                <w:rFonts w:eastAsia="바탕"/>
                <w:kern w:val="2"/>
                <w:lang w:eastAsia="ko-KR"/>
              </w:rPr>
            </w:pPr>
            <w:r w:rsidRPr="001B251F">
              <w:rPr>
                <w:rFonts w:eastAsia="바탕"/>
                <w:kern w:val="2"/>
                <w:lang w:eastAsia="ko-KR"/>
              </w:rPr>
              <w:t>FFS including whether to support multiple HARQ feedback bits are multiplexed on a PSFCH, whether to apply the solution of Case 2</w:t>
            </w:r>
          </w:p>
          <w:p w:rsidR="00F0175E" w:rsidRPr="001B251F" w:rsidRDefault="00F0175E" w:rsidP="008A24AD">
            <w:pPr>
              <w:widowControl w:val="0"/>
              <w:autoSpaceDE w:val="0"/>
              <w:autoSpaceDN w:val="0"/>
              <w:adjustRightInd w:val="0"/>
              <w:snapToGrid w:val="0"/>
              <w:spacing w:before="0" w:after="0" w:line="240" w:lineRule="exact"/>
              <w:ind w:left="0" w:firstLine="0"/>
              <w:jc w:val="left"/>
              <w:rPr>
                <w:rFonts w:eastAsia="바탕"/>
                <w:kern w:val="2"/>
                <w:lang w:eastAsia="ko-KR"/>
              </w:rPr>
            </w:pPr>
          </w:p>
          <w:p w:rsidR="00F0175E" w:rsidRPr="003F3C79" w:rsidRDefault="00F0175E" w:rsidP="008A24AD">
            <w:pPr>
              <w:widowControl w:val="0"/>
              <w:autoSpaceDE w:val="0"/>
              <w:autoSpaceDN w:val="0"/>
              <w:adjustRightInd w:val="0"/>
              <w:snapToGrid w:val="0"/>
              <w:spacing w:before="0" w:after="0" w:line="240" w:lineRule="exact"/>
              <w:ind w:left="0" w:firstLine="0"/>
              <w:jc w:val="left"/>
              <w:rPr>
                <w:rFonts w:eastAsia="바탕"/>
                <w:kern w:val="2"/>
                <w:highlight w:val="green"/>
                <w:lang w:eastAsia="ko-KR"/>
              </w:rPr>
            </w:pPr>
            <w:r w:rsidRPr="003F3C79">
              <w:rPr>
                <w:rFonts w:eastAsia="바탕"/>
                <w:kern w:val="2"/>
                <w:highlight w:val="green"/>
                <w:lang w:eastAsia="ko-KR"/>
              </w:rPr>
              <w:t>Agreements:</w:t>
            </w:r>
          </w:p>
          <w:p w:rsidR="001B251F" w:rsidRDefault="001B251F" w:rsidP="00806F29">
            <w:pPr>
              <w:widowControl w:val="0"/>
              <w:numPr>
                <w:ilvl w:val="0"/>
                <w:numId w:val="7"/>
              </w:numPr>
              <w:autoSpaceDE w:val="0"/>
              <w:autoSpaceDN w:val="0"/>
              <w:adjustRightInd w:val="0"/>
              <w:snapToGrid w:val="0"/>
              <w:spacing w:before="0" w:after="0" w:line="240" w:lineRule="exact"/>
              <w:jc w:val="left"/>
              <w:rPr>
                <w:rFonts w:eastAsia="바탕"/>
                <w:kern w:val="2"/>
                <w:lang w:eastAsia="ko-KR"/>
              </w:rPr>
            </w:pPr>
            <w:r w:rsidRPr="001B251F">
              <w:rPr>
                <w:rFonts w:eastAsia="바탕"/>
                <w:kern w:val="2"/>
                <w:lang w:eastAsia="ko-KR"/>
              </w:rPr>
              <w:t>In Rel-16, at least for sequence-based PSFCH format with one symbol (not including AGC training period), it is not supported to do FDM between PSSCH/PSCCH and PSFCH.</w:t>
            </w:r>
          </w:p>
          <w:p w:rsidR="00806F29" w:rsidRPr="003F3C79" w:rsidRDefault="00806F29" w:rsidP="00806F29">
            <w:pPr>
              <w:widowControl w:val="0"/>
              <w:autoSpaceDE w:val="0"/>
              <w:autoSpaceDN w:val="0"/>
              <w:adjustRightInd w:val="0"/>
              <w:snapToGrid w:val="0"/>
              <w:spacing w:before="0" w:after="0" w:line="240" w:lineRule="exact"/>
              <w:ind w:left="0" w:firstLine="0"/>
              <w:jc w:val="left"/>
              <w:rPr>
                <w:rFonts w:eastAsia="바탕"/>
                <w:kern w:val="2"/>
                <w:highlight w:val="green"/>
                <w:lang w:eastAsia="ko-KR"/>
              </w:rPr>
            </w:pPr>
            <w:r w:rsidRPr="003F3C79">
              <w:rPr>
                <w:rFonts w:eastAsia="바탕"/>
                <w:kern w:val="2"/>
                <w:highlight w:val="green"/>
                <w:lang w:eastAsia="ko-KR"/>
              </w:rPr>
              <w:t>Agreements:</w:t>
            </w:r>
          </w:p>
          <w:p w:rsidR="001B251F" w:rsidRPr="001B251F" w:rsidRDefault="001B251F" w:rsidP="00806F29">
            <w:pPr>
              <w:widowControl w:val="0"/>
              <w:numPr>
                <w:ilvl w:val="0"/>
                <w:numId w:val="7"/>
              </w:numPr>
              <w:autoSpaceDE w:val="0"/>
              <w:autoSpaceDN w:val="0"/>
              <w:adjustRightInd w:val="0"/>
              <w:snapToGrid w:val="0"/>
              <w:spacing w:before="0" w:after="0" w:line="240" w:lineRule="exact"/>
              <w:jc w:val="left"/>
              <w:rPr>
                <w:rFonts w:eastAsia="바탕"/>
                <w:kern w:val="2"/>
                <w:lang w:eastAsia="ko-KR"/>
              </w:rPr>
            </w:pPr>
            <w:r w:rsidRPr="001B251F">
              <w:rPr>
                <w:rFonts w:eastAsia="바탕"/>
                <w:kern w:val="2"/>
                <w:lang w:eastAsia="ko-KR"/>
              </w:rPr>
              <w:t>Discuss further the following:</w:t>
            </w:r>
          </w:p>
          <w:p w:rsidR="001B251F" w:rsidRPr="001B251F" w:rsidRDefault="001B251F" w:rsidP="00806F29">
            <w:pPr>
              <w:widowControl w:val="0"/>
              <w:numPr>
                <w:ilvl w:val="1"/>
                <w:numId w:val="7"/>
              </w:numPr>
              <w:autoSpaceDE w:val="0"/>
              <w:autoSpaceDN w:val="0"/>
              <w:adjustRightInd w:val="0"/>
              <w:snapToGrid w:val="0"/>
              <w:spacing w:before="0" w:after="0" w:line="240" w:lineRule="exact"/>
              <w:jc w:val="left"/>
              <w:rPr>
                <w:rFonts w:eastAsia="바탕"/>
                <w:kern w:val="2"/>
                <w:lang w:eastAsia="ko-KR"/>
              </w:rPr>
            </w:pPr>
            <w:r w:rsidRPr="001B251F">
              <w:rPr>
                <w:rFonts w:eastAsia="바탕"/>
                <w:kern w:val="2"/>
                <w:lang w:eastAsia="ko-KR"/>
              </w:rPr>
              <w:t xml:space="preserve">For a PSFCH format, in the symbols that can be used for PSFCH transmissions in a resource pool, a set of frequency resources is (pre-)configured for the actual use of PSFCH transmissions (i.e., PSFCH transmissions do not happen in other frequency resources). </w:t>
            </w:r>
          </w:p>
          <w:p w:rsidR="001B251F" w:rsidRPr="001B251F" w:rsidRDefault="001B251F" w:rsidP="00806F29">
            <w:pPr>
              <w:widowControl w:val="0"/>
              <w:numPr>
                <w:ilvl w:val="2"/>
                <w:numId w:val="7"/>
              </w:numPr>
              <w:autoSpaceDE w:val="0"/>
              <w:autoSpaceDN w:val="0"/>
              <w:adjustRightInd w:val="0"/>
              <w:snapToGrid w:val="0"/>
              <w:spacing w:before="0" w:after="0" w:line="240" w:lineRule="exact"/>
              <w:jc w:val="left"/>
              <w:rPr>
                <w:rFonts w:eastAsia="바탕"/>
                <w:kern w:val="2"/>
                <w:lang w:eastAsia="ko-KR"/>
              </w:rPr>
            </w:pPr>
            <w:r w:rsidRPr="001B251F">
              <w:rPr>
                <w:rFonts w:eastAsia="바탕"/>
                <w:kern w:val="2"/>
                <w:lang w:eastAsia="ko-KR"/>
              </w:rPr>
              <w:t>FFS: Frequency resource sets for PSFCH are separated depending on HARQ feedback option.</w:t>
            </w:r>
          </w:p>
          <w:p w:rsidR="00F0175E" w:rsidRPr="003F3C79" w:rsidRDefault="00F0175E" w:rsidP="008A24AD">
            <w:pPr>
              <w:widowControl w:val="0"/>
              <w:autoSpaceDE w:val="0"/>
              <w:autoSpaceDN w:val="0"/>
              <w:adjustRightInd w:val="0"/>
              <w:snapToGrid w:val="0"/>
              <w:spacing w:before="0" w:after="0" w:line="240" w:lineRule="exact"/>
              <w:ind w:left="0" w:firstLine="0"/>
              <w:jc w:val="left"/>
              <w:rPr>
                <w:rFonts w:eastAsia="바탕"/>
                <w:kern w:val="2"/>
                <w:highlight w:val="green"/>
                <w:lang w:eastAsia="ko-KR"/>
              </w:rPr>
            </w:pPr>
            <w:r w:rsidRPr="003F3C79">
              <w:rPr>
                <w:rFonts w:eastAsia="바탕"/>
                <w:kern w:val="2"/>
                <w:highlight w:val="green"/>
                <w:lang w:eastAsia="ko-KR"/>
              </w:rPr>
              <w:t>Agreements:</w:t>
            </w:r>
          </w:p>
          <w:p w:rsidR="00806F29" w:rsidRPr="00806F29" w:rsidRDefault="00806F29" w:rsidP="00806F29">
            <w:pPr>
              <w:widowControl w:val="0"/>
              <w:numPr>
                <w:ilvl w:val="0"/>
                <w:numId w:val="8"/>
              </w:numPr>
              <w:autoSpaceDE w:val="0"/>
              <w:autoSpaceDN w:val="0"/>
              <w:adjustRightInd w:val="0"/>
              <w:snapToGrid w:val="0"/>
              <w:spacing w:before="0" w:after="0" w:line="240" w:lineRule="exact"/>
              <w:jc w:val="left"/>
              <w:rPr>
                <w:rFonts w:eastAsia="바탕"/>
                <w:kern w:val="2"/>
                <w:lang w:eastAsia="ko-KR"/>
              </w:rPr>
            </w:pPr>
            <w:r w:rsidRPr="00806F29">
              <w:rPr>
                <w:rFonts w:eastAsia="바탕"/>
                <w:kern w:val="2"/>
                <w:lang w:eastAsia="ko-KR"/>
              </w:rPr>
              <w:t>At least, it is supported to use a single K value for all UEs in a RX resource pool</w:t>
            </w:r>
          </w:p>
          <w:p w:rsidR="00806F29" w:rsidRPr="00806F29" w:rsidRDefault="00806F29" w:rsidP="00806F29">
            <w:pPr>
              <w:widowControl w:val="0"/>
              <w:numPr>
                <w:ilvl w:val="1"/>
                <w:numId w:val="8"/>
              </w:numPr>
              <w:autoSpaceDE w:val="0"/>
              <w:autoSpaceDN w:val="0"/>
              <w:adjustRightInd w:val="0"/>
              <w:snapToGrid w:val="0"/>
              <w:spacing w:before="0" w:after="0" w:line="240" w:lineRule="exact"/>
              <w:jc w:val="left"/>
              <w:rPr>
                <w:rFonts w:eastAsia="바탕"/>
                <w:kern w:val="2"/>
                <w:lang w:eastAsia="ko-KR"/>
              </w:rPr>
            </w:pPr>
            <w:r w:rsidRPr="00806F29">
              <w:rPr>
                <w:rFonts w:eastAsia="바탕"/>
                <w:kern w:val="2"/>
                <w:lang w:eastAsia="ko-KR"/>
              </w:rPr>
              <w:t>K=2 is supported</w:t>
            </w:r>
          </w:p>
          <w:p w:rsidR="00806F29" w:rsidRPr="00806F29" w:rsidRDefault="00806F29" w:rsidP="00806F29">
            <w:pPr>
              <w:widowControl w:val="0"/>
              <w:numPr>
                <w:ilvl w:val="1"/>
                <w:numId w:val="8"/>
              </w:numPr>
              <w:autoSpaceDE w:val="0"/>
              <w:autoSpaceDN w:val="0"/>
              <w:adjustRightInd w:val="0"/>
              <w:snapToGrid w:val="0"/>
              <w:spacing w:before="0" w:after="0" w:line="240" w:lineRule="exact"/>
              <w:jc w:val="left"/>
              <w:rPr>
                <w:rFonts w:eastAsia="바탕"/>
                <w:kern w:val="2"/>
                <w:lang w:eastAsia="ko-KR"/>
              </w:rPr>
            </w:pPr>
            <w:r w:rsidRPr="00806F29">
              <w:rPr>
                <w:rFonts w:eastAsia="바탕"/>
                <w:kern w:val="2"/>
                <w:lang w:eastAsia="ko-KR"/>
              </w:rPr>
              <w:t>FFS: whether to support other K values to be used as a single K value in a resource pool</w:t>
            </w:r>
          </w:p>
          <w:p w:rsidR="00806F29" w:rsidRPr="00806F29" w:rsidRDefault="00806F29" w:rsidP="00806F29">
            <w:pPr>
              <w:widowControl w:val="0"/>
              <w:numPr>
                <w:ilvl w:val="1"/>
                <w:numId w:val="8"/>
              </w:numPr>
              <w:autoSpaceDE w:val="0"/>
              <w:autoSpaceDN w:val="0"/>
              <w:adjustRightInd w:val="0"/>
              <w:snapToGrid w:val="0"/>
              <w:spacing w:before="0" w:after="0" w:line="240" w:lineRule="exact"/>
              <w:jc w:val="left"/>
              <w:rPr>
                <w:rFonts w:eastAsia="바탕"/>
                <w:kern w:val="2"/>
                <w:lang w:eastAsia="ko-KR"/>
              </w:rPr>
            </w:pPr>
            <w:r w:rsidRPr="00806F29">
              <w:rPr>
                <w:rFonts w:eastAsia="바탕"/>
                <w:kern w:val="2"/>
                <w:lang w:eastAsia="ko-KR"/>
              </w:rPr>
              <w:t>FFS: whether to support the use of multiple K values in a resource pool</w:t>
            </w:r>
          </w:p>
          <w:p w:rsidR="00F0175E" w:rsidRPr="003F3C79" w:rsidRDefault="00F0175E" w:rsidP="008A24AD">
            <w:pPr>
              <w:widowControl w:val="0"/>
              <w:autoSpaceDE w:val="0"/>
              <w:autoSpaceDN w:val="0"/>
              <w:adjustRightInd w:val="0"/>
              <w:snapToGrid w:val="0"/>
              <w:spacing w:before="0" w:after="0" w:line="240" w:lineRule="exact"/>
              <w:ind w:left="0" w:firstLine="0"/>
              <w:jc w:val="left"/>
              <w:rPr>
                <w:rFonts w:eastAsia="바탕"/>
                <w:kern w:val="2"/>
                <w:highlight w:val="green"/>
                <w:lang w:eastAsia="ko-KR"/>
              </w:rPr>
            </w:pPr>
            <w:r w:rsidRPr="003F3C79">
              <w:rPr>
                <w:rFonts w:eastAsia="바탕"/>
                <w:kern w:val="2"/>
                <w:highlight w:val="green"/>
                <w:lang w:eastAsia="ko-KR"/>
              </w:rPr>
              <w:lastRenderedPageBreak/>
              <w:t>Agreements:</w:t>
            </w:r>
          </w:p>
          <w:p w:rsidR="00806F29" w:rsidRPr="00806F29" w:rsidRDefault="00806F29" w:rsidP="00806F29">
            <w:pPr>
              <w:widowControl w:val="0"/>
              <w:numPr>
                <w:ilvl w:val="0"/>
                <w:numId w:val="8"/>
              </w:numPr>
              <w:autoSpaceDE w:val="0"/>
              <w:autoSpaceDN w:val="0"/>
              <w:adjustRightInd w:val="0"/>
              <w:snapToGrid w:val="0"/>
              <w:spacing w:before="0" w:after="0" w:line="240" w:lineRule="exact"/>
              <w:jc w:val="left"/>
              <w:rPr>
                <w:rFonts w:eastAsia="바탕"/>
                <w:kern w:val="2"/>
                <w:lang w:eastAsia="ko-KR"/>
              </w:rPr>
            </w:pPr>
            <w:r w:rsidRPr="00806F29">
              <w:rPr>
                <w:rFonts w:eastAsia="바탕"/>
                <w:kern w:val="2"/>
                <w:lang w:eastAsia="ko-KR"/>
              </w:rPr>
              <w:t xml:space="preserve">For implicit mechanism for PSFCH resource determination, </w:t>
            </w:r>
          </w:p>
          <w:p w:rsidR="00806F29" w:rsidRPr="00806F29" w:rsidRDefault="00806F29" w:rsidP="00806F29">
            <w:pPr>
              <w:widowControl w:val="0"/>
              <w:numPr>
                <w:ilvl w:val="1"/>
                <w:numId w:val="8"/>
              </w:numPr>
              <w:autoSpaceDE w:val="0"/>
              <w:autoSpaceDN w:val="0"/>
              <w:adjustRightInd w:val="0"/>
              <w:snapToGrid w:val="0"/>
              <w:spacing w:before="0" w:after="0" w:line="240" w:lineRule="exact"/>
              <w:jc w:val="left"/>
              <w:rPr>
                <w:rFonts w:eastAsia="바탕"/>
                <w:kern w:val="2"/>
                <w:lang w:eastAsia="ko-KR"/>
              </w:rPr>
            </w:pPr>
            <w:r w:rsidRPr="00806F29">
              <w:rPr>
                <w:rFonts w:eastAsia="바탕"/>
                <w:kern w:val="2"/>
                <w:lang w:eastAsia="ko-KR"/>
              </w:rPr>
              <w:t xml:space="preserve">Support FDM between PSFCH resources used for HARQ feedback of PSSCH transmissions with different starting sub-channel in the same slot </w:t>
            </w:r>
          </w:p>
          <w:p w:rsidR="00806F29" w:rsidRPr="00806F29" w:rsidRDefault="00806F29" w:rsidP="00806F29">
            <w:pPr>
              <w:widowControl w:val="0"/>
              <w:numPr>
                <w:ilvl w:val="1"/>
                <w:numId w:val="8"/>
              </w:numPr>
              <w:autoSpaceDE w:val="0"/>
              <w:autoSpaceDN w:val="0"/>
              <w:adjustRightInd w:val="0"/>
              <w:snapToGrid w:val="0"/>
              <w:spacing w:before="0" w:after="0" w:line="240" w:lineRule="exact"/>
              <w:jc w:val="left"/>
              <w:rPr>
                <w:rFonts w:eastAsia="바탕"/>
                <w:kern w:val="2"/>
                <w:lang w:eastAsia="ko-KR"/>
              </w:rPr>
            </w:pPr>
            <w:r w:rsidRPr="00806F29">
              <w:rPr>
                <w:rFonts w:eastAsia="바탕"/>
                <w:kern w:val="2"/>
                <w:lang w:eastAsia="ko-KR"/>
              </w:rPr>
              <w:t>Support FDM between PSFCH resources used for HARQ feedback of PSSCH transmissions with different starting sub-channel(s) in different slots</w:t>
            </w:r>
          </w:p>
          <w:p w:rsidR="00806F29" w:rsidRPr="00806F29" w:rsidRDefault="00806F29" w:rsidP="00806F29">
            <w:pPr>
              <w:widowControl w:val="0"/>
              <w:numPr>
                <w:ilvl w:val="1"/>
                <w:numId w:val="8"/>
              </w:numPr>
              <w:autoSpaceDE w:val="0"/>
              <w:autoSpaceDN w:val="0"/>
              <w:adjustRightInd w:val="0"/>
              <w:snapToGrid w:val="0"/>
              <w:spacing w:before="0" w:after="0" w:line="240" w:lineRule="exact"/>
              <w:jc w:val="left"/>
              <w:rPr>
                <w:rFonts w:eastAsia="바탕"/>
                <w:kern w:val="2"/>
                <w:lang w:eastAsia="ko-KR"/>
              </w:rPr>
            </w:pPr>
            <w:r w:rsidRPr="00806F29">
              <w:rPr>
                <w:rFonts w:eastAsia="바탕"/>
                <w:kern w:val="2"/>
                <w:lang w:eastAsia="ko-KR"/>
              </w:rPr>
              <w:t xml:space="preserve">FFS: Support FDM between PSFCH resources used for HARQ feedback of PSSCH transmissions with same starting sub-channel in different slots </w:t>
            </w:r>
          </w:p>
          <w:p w:rsidR="00806F29" w:rsidRPr="00806F29" w:rsidRDefault="00806F29" w:rsidP="00806F29">
            <w:pPr>
              <w:widowControl w:val="0"/>
              <w:numPr>
                <w:ilvl w:val="1"/>
                <w:numId w:val="8"/>
              </w:numPr>
              <w:autoSpaceDE w:val="0"/>
              <w:autoSpaceDN w:val="0"/>
              <w:adjustRightInd w:val="0"/>
              <w:snapToGrid w:val="0"/>
              <w:spacing w:before="0" w:after="0" w:line="240" w:lineRule="exact"/>
              <w:jc w:val="left"/>
              <w:rPr>
                <w:rFonts w:eastAsia="바탕"/>
                <w:kern w:val="2"/>
                <w:lang w:eastAsia="ko-KR"/>
              </w:rPr>
            </w:pPr>
            <w:r w:rsidRPr="00806F29">
              <w:rPr>
                <w:rFonts w:eastAsia="바탕"/>
                <w:kern w:val="2"/>
                <w:lang w:eastAsia="ko-KR"/>
              </w:rPr>
              <w:t>FFS whether/when to support CDM between PSFCH resources used for HARQ feedback of PSSCH transmissions (e.g., when PSFCH resource is insufficient)</w:t>
            </w:r>
          </w:p>
          <w:p w:rsidR="00806F29" w:rsidRPr="00806F29" w:rsidRDefault="00806F29" w:rsidP="00806F29">
            <w:pPr>
              <w:widowControl w:val="0"/>
              <w:numPr>
                <w:ilvl w:val="1"/>
                <w:numId w:val="8"/>
              </w:numPr>
              <w:autoSpaceDE w:val="0"/>
              <w:autoSpaceDN w:val="0"/>
              <w:adjustRightInd w:val="0"/>
              <w:snapToGrid w:val="0"/>
              <w:spacing w:before="0" w:after="0" w:line="240" w:lineRule="exact"/>
              <w:jc w:val="left"/>
              <w:rPr>
                <w:rFonts w:eastAsia="바탕"/>
                <w:kern w:val="2"/>
                <w:lang w:eastAsia="ko-KR"/>
              </w:rPr>
            </w:pPr>
            <w:r w:rsidRPr="00806F29">
              <w:rPr>
                <w:rFonts w:eastAsia="바탕"/>
                <w:kern w:val="2"/>
                <w:lang w:eastAsia="ko-KR"/>
              </w:rPr>
              <w:t>For groupcast HARQ feedback Option 2, support CDM and FDM between PSFCH resources used by different RX UEs for HARQ feedback of the same PSSCH transmission</w:t>
            </w:r>
          </w:p>
          <w:p w:rsidR="00806F29" w:rsidRPr="00806F29" w:rsidRDefault="00806F29" w:rsidP="00806F29">
            <w:pPr>
              <w:widowControl w:val="0"/>
              <w:numPr>
                <w:ilvl w:val="1"/>
                <w:numId w:val="8"/>
              </w:numPr>
              <w:autoSpaceDE w:val="0"/>
              <w:autoSpaceDN w:val="0"/>
              <w:adjustRightInd w:val="0"/>
              <w:snapToGrid w:val="0"/>
              <w:spacing w:before="0" w:after="0" w:line="240" w:lineRule="exact"/>
              <w:jc w:val="left"/>
              <w:rPr>
                <w:rFonts w:eastAsia="바탕"/>
                <w:kern w:val="2"/>
                <w:lang w:eastAsia="ko-KR"/>
              </w:rPr>
            </w:pPr>
            <w:r w:rsidRPr="00806F29">
              <w:rPr>
                <w:rFonts w:eastAsia="바탕"/>
                <w:kern w:val="2"/>
                <w:lang w:eastAsia="ko-KR"/>
              </w:rPr>
              <w:t>FFS how to multiplex HARQ feedback for unicast, groupcast option 1, and groupcast option 2.</w:t>
            </w:r>
          </w:p>
          <w:p w:rsidR="00F0175E" w:rsidRPr="003F3C79" w:rsidRDefault="00806F29" w:rsidP="008A24AD">
            <w:pPr>
              <w:widowControl w:val="0"/>
              <w:autoSpaceDE w:val="0"/>
              <w:autoSpaceDN w:val="0"/>
              <w:adjustRightInd w:val="0"/>
              <w:snapToGrid w:val="0"/>
              <w:spacing w:before="0" w:after="0" w:line="240" w:lineRule="exact"/>
              <w:ind w:left="0" w:firstLine="0"/>
              <w:jc w:val="left"/>
              <w:rPr>
                <w:rFonts w:eastAsia="바탕"/>
                <w:kern w:val="2"/>
                <w:lang w:eastAsia="ko-KR"/>
              </w:rPr>
            </w:pPr>
            <w:r w:rsidRPr="00806F29">
              <w:rPr>
                <w:rFonts w:eastAsia="바탕"/>
                <w:kern w:val="2"/>
                <w:highlight w:val="darkYellow"/>
                <w:lang w:eastAsia="ko-KR"/>
              </w:rPr>
              <w:t>Working assumption</w:t>
            </w:r>
            <w:r w:rsidR="00F0175E" w:rsidRPr="003F3C79">
              <w:rPr>
                <w:rFonts w:eastAsia="바탕"/>
                <w:kern w:val="2"/>
                <w:lang w:eastAsia="ko-KR"/>
              </w:rPr>
              <w:t>:</w:t>
            </w:r>
          </w:p>
          <w:p w:rsidR="00806F29" w:rsidRPr="00806F29" w:rsidRDefault="00806F29" w:rsidP="00806F29">
            <w:pPr>
              <w:widowControl w:val="0"/>
              <w:numPr>
                <w:ilvl w:val="0"/>
                <w:numId w:val="8"/>
              </w:numPr>
              <w:autoSpaceDE w:val="0"/>
              <w:autoSpaceDN w:val="0"/>
              <w:adjustRightInd w:val="0"/>
              <w:snapToGrid w:val="0"/>
              <w:spacing w:before="0" w:after="0" w:line="240" w:lineRule="exact"/>
              <w:jc w:val="left"/>
              <w:rPr>
                <w:rFonts w:eastAsia="바탕"/>
                <w:kern w:val="2"/>
                <w:lang w:eastAsia="ko-KR"/>
              </w:rPr>
            </w:pPr>
            <w:r w:rsidRPr="00806F29">
              <w:rPr>
                <w:rFonts w:eastAsia="바탕"/>
                <w:kern w:val="2"/>
                <w:lang w:eastAsia="ko-KR"/>
              </w:rPr>
              <w:t xml:space="preserve">For SL-RSRP measurement/reporting for open-loop power control for PSCCH/PSSCH: </w:t>
            </w:r>
          </w:p>
          <w:p w:rsidR="00806F29" w:rsidRPr="00806F29" w:rsidRDefault="00806F29" w:rsidP="00806F29">
            <w:pPr>
              <w:widowControl w:val="0"/>
              <w:numPr>
                <w:ilvl w:val="1"/>
                <w:numId w:val="8"/>
              </w:numPr>
              <w:autoSpaceDE w:val="0"/>
              <w:autoSpaceDN w:val="0"/>
              <w:adjustRightInd w:val="0"/>
              <w:snapToGrid w:val="0"/>
              <w:spacing w:before="0" w:after="0" w:line="240" w:lineRule="exact"/>
              <w:jc w:val="left"/>
              <w:rPr>
                <w:rFonts w:eastAsia="바탕"/>
                <w:kern w:val="2"/>
                <w:lang w:eastAsia="ko-KR"/>
              </w:rPr>
            </w:pPr>
            <w:r w:rsidRPr="00806F29">
              <w:rPr>
                <w:rFonts w:eastAsia="바탕"/>
                <w:kern w:val="2"/>
                <w:lang w:eastAsia="ko-KR"/>
              </w:rPr>
              <w:t>UE receiving RS for SL-RSRP measurement reports a filtered SL-RSRP (to be selected between L1-filtered SL-RSRP and L3-filtered SL-RSRP)</w:t>
            </w:r>
          </w:p>
          <w:p w:rsidR="00806F29" w:rsidRPr="00806F29" w:rsidRDefault="00806F29" w:rsidP="00806F29">
            <w:pPr>
              <w:widowControl w:val="0"/>
              <w:numPr>
                <w:ilvl w:val="1"/>
                <w:numId w:val="8"/>
              </w:numPr>
              <w:autoSpaceDE w:val="0"/>
              <w:autoSpaceDN w:val="0"/>
              <w:adjustRightInd w:val="0"/>
              <w:snapToGrid w:val="0"/>
              <w:spacing w:before="0" w:after="0" w:line="240" w:lineRule="exact"/>
              <w:jc w:val="left"/>
              <w:rPr>
                <w:rFonts w:eastAsia="바탕"/>
                <w:kern w:val="2"/>
                <w:lang w:eastAsia="ko-KR"/>
              </w:rPr>
            </w:pPr>
            <w:r w:rsidRPr="00806F29">
              <w:rPr>
                <w:rFonts w:eastAsia="바탕"/>
                <w:kern w:val="2"/>
                <w:lang w:eastAsia="ko-KR"/>
              </w:rPr>
              <w:t xml:space="preserve">The transmit power of the RS is not indicated to UE receiving RS for this purpose. </w:t>
            </w:r>
          </w:p>
          <w:p w:rsidR="00806F29" w:rsidRPr="00806F29" w:rsidRDefault="00806F29" w:rsidP="00806F29">
            <w:pPr>
              <w:widowControl w:val="0"/>
              <w:numPr>
                <w:ilvl w:val="1"/>
                <w:numId w:val="8"/>
              </w:numPr>
              <w:autoSpaceDE w:val="0"/>
              <w:autoSpaceDN w:val="0"/>
              <w:adjustRightInd w:val="0"/>
              <w:snapToGrid w:val="0"/>
              <w:spacing w:before="0" w:after="0" w:line="240" w:lineRule="exact"/>
              <w:jc w:val="left"/>
              <w:rPr>
                <w:rFonts w:eastAsia="바탕"/>
                <w:kern w:val="2"/>
                <w:lang w:eastAsia="ko-KR"/>
              </w:rPr>
            </w:pPr>
            <w:r w:rsidRPr="00806F29">
              <w:rPr>
                <w:rFonts w:eastAsia="바탕"/>
                <w:kern w:val="2"/>
                <w:lang w:eastAsia="ko-KR"/>
              </w:rPr>
              <w:t xml:space="preserve">FFS whether to introduce additional behavior, e.g., restriction on transmit power change. </w:t>
            </w:r>
          </w:p>
          <w:p w:rsidR="00806F29" w:rsidRPr="00806F29" w:rsidRDefault="00806F29" w:rsidP="00806F29">
            <w:pPr>
              <w:widowControl w:val="0"/>
              <w:numPr>
                <w:ilvl w:val="1"/>
                <w:numId w:val="8"/>
              </w:numPr>
              <w:autoSpaceDE w:val="0"/>
              <w:autoSpaceDN w:val="0"/>
              <w:adjustRightInd w:val="0"/>
              <w:snapToGrid w:val="0"/>
              <w:spacing w:before="0" w:after="0" w:line="240" w:lineRule="exact"/>
              <w:jc w:val="left"/>
              <w:rPr>
                <w:rFonts w:eastAsia="바탕"/>
                <w:kern w:val="2"/>
                <w:lang w:eastAsia="ko-KR"/>
              </w:rPr>
            </w:pPr>
            <w:r w:rsidRPr="00806F29">
              <w:rPr>
                <w:rFonts w:eastAsia="바탕"/>
                <w:kern w:val="2"/>
                <w:lang w:eastAsia="ko-KR"/>
              </w:rPr>
              <w:t xml:space="preserve">FFS SL-RSRP reporting signaling details (e.g., which layer signaling is used). </w:t>
            </w:r>
          </w:p>
          <w:p w:rsidR="00806F29" w:rsidRPr="00806F29" w:rsidRDefault="00806F29" w:rsidP="00806F29">
            <w:pPr>
              <w:widowControl w:val="0"/>
              <w:numPr>
                <w:ilvl w:val="1"/>
                <w:numId w:val="8"/>
              </w:numPr>
              <w:autoSpaceDE w:val="0"/>
              <w:autoSpaceDN w:val="0"/>
              <w:adjustRightInd w:val="0"/>
              <w:snapToGrid w:val="0"/>
              <w:spacing w:before="0" w:after="0" w:line="240" w:lineRule="exact"/>
              <w:jc w:val="left"/>
              <w:rPr>
                <w:rFonts w:eastAsia="바탕"/>
                <w:kern w:val="2"/>
                <w:lang w:eastAsia="ko-KR"/>
              </w:rPr>
            </w:pPr>
            <w:r w:rsidRPr="00806F29">
              <w:rPr>
                <w:rFonts w:eastAsia="바탕"/>
                <w:kern w:val="2"/>
                <w:lang w:eastAsia="ko-KR"/>
              </w:rPr>
              <w:t xml:space="preserve">All the power above is normalized with a certain bandwidth (e.g., a PRB or a sub-channel). </w:t>
            </w:r>
          </w:p>
          <w:p w:rsidR="00F0175E" w:rsidRPr="00653A5A" w:rsidRDefault="00806F29" w:rsidP="00653A5A">
            <w:pPr>
              <w:widowControl w:val="0"/>
              <w:numPr>
                <w:ilvl w:val="1"/>
                <w:numId w:val="8"/>
              </w:numPr>
              <w:autoSpaceDE w:val="0"/>
              <w:autoSpaceDN w:val="0"/>
              <w:adjustRightInd w:val="0"/>
              <w:snapToGrid w:val="0"/>
              <w:spacing w:before="0" w:after="0" w:line="240" w:lineRule="exact"/>
              <w:jc w:val="left"/>
              <w:rPr>
                <w:rFonts w:ascii="Calibri" w:eastAsia="바탕" w:hAnsi="Calibri" w:cs="Calibri"/>
                <w:kern w:val="2"/>
                <w:lang w:eastAsia="ko-KR"/>
              </w:rPr>
            </w:pPr>
            <w:r w:rsidRPr="00806F29">
              <w:rPr>
                <w:rFonts w:eastAsia="바탕"/>
                <w:kern w:val="2"/>
                <w:lang w:eastAsia="ko-KR"/>
              </w:rPr>
              <w:t>Other alternatives can be considered in RAN1#98bis if the SL-RSRP measurement error becomes too high with this working assumption.</w:t>
            </w:r>
          </w:p>
        </w:tc>
      </w:tr>
    </w:tbl>
    <w:p w:rsidR="00F0175E" w:rsidRPr="00783F6B" w:rsidRDefault="00F0175E" w:rsidP="00F0175E">
      <w:pPr>
        <w:pStyle w:val="LGTdoc"/>
        <w:spacing w:before="100" w:beforeAutospacing="1" w:after="180" w:afterAutospacing="1"/>
        <w:ind w:left="0" w:firstLineChars="250" w:firstLine="550"/>
        <w:rPr>
          <w:szCs w:val="22"/>
          <w:lang w:eastAsia="ko-KR"/>
        </w:rPr>
      </w:pPr>
      <w:r w:rsidRPr="00783F6B">
        <w:rPr>
          <w:szCs w:val="22"/>
          <w:lang w:eastAsia="ko-KR"/>
        </w:rPr>
        <w:lastRenderedPageBreak/>
        <w:t>In this contribution, we discuss aspects on physical layer procedure</w:t>
      </w:r>
      <w:r>
        <w:rPr>
          <w:szCs w:val="22"/>
          <w:lang w:eastAsia="ko-KR"/>
        </w:rPr>
        <w:t xml:space="preserve"> including SL HARQ procedure, CQI/RI measurement/reporting, and power control. </w:t>
      </w:r>
      <w:r w:rsidRPr="00783F6B">
        <w:rPr>
          <w:szCs w:val="22"/>
          <w:lang w:eastAsia="ko-KR"/>
        </w:rPr>
        <w:t>.</w:t>
      </w:r>
    </w:p>
    <w:p w:rsidR="00F0175E" w:rsidRDefault="00F0175E" w:rsidP="00F0175E">
      <w:pPr>
        <w:spacing w:before="120" w:after="120" w:line="240" w:lineRule="auto"/>
        <w:ind w:left="284" w:hangingChars="129"/>
        <w:rPr>
          <w:rFonts w:eastAsia="바탕"/>
          <w:sz w:val="22"/>
          <w:szCs w:val="22"/>
          <w:lang w:eastAsia="ko-KR"/>
        </w:rPr>
      </w:pPr>
    </w:p>
    <w:p w:rsidR="00F0175E" w:rsidRPr="00461B19" w:rsidRDefault="00F0175E" w:rsidP="00F0175E">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F0175E" w:rsidRPr="000141AA" w:rsidRDefault="00F0175E" w:rsidP="00F0175E">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SimSun" w:hAnsi="Times New Roman"/>
          <w:b/>
          <w:kern w:val="32"/>
          <w:sz w:val="24"/>
          <w:lang w:eastAsia="zh-CN"/>
        </w:rPr>
        <w:t>Power control</w:t>
      </w:r>
    </w:p>
    <w:p w:rsidR="00F0175E" w:rsidRDefault="00F0175E" w:rsidP="00F0175E">
      <w:pPr>
        <w:pStyle w:val="LGTdoc"/>
        <w:spacing w:before="100" w:beforeAutospacing="1" w:after="180"/>
        <w:ind w:left="0" w:firstLine="0"/>
        <w:rPr>
          <w:lang w:eastAsia="ko-KR"/>
        </w:rPr>
      </w:pPr>
      <w:r>
        <w:rPr>
          <w:rFonts w:hint="eastAsia"/>
          <w:szCs w:val="22"/>
          <w:lang w:eastAsia="ko-KR"/>
        </w:rPr>
        <w:t>A</w:t>
      </w:r>
      <w:r>
        <w:rPr>
          <w:szCs w:val="22"/>
          <w:lang w:eastAsia="ko-KR"/>
        </w:rPr>
        <w:t xml:space="preserve">ccording to the agreement during the NR V2X SI, SL open-loop power control is supported, and the pathloss compensation between TX UE and gNB can be considered </w:t>
      </w:r>
      <w:r w:rsidRPr="00292665">
        <w:rPr>
          <w:lang w:eastAsia="ko-KR"/>
        </w:rPr>
        <w:t>to mitigate interference to UL reception at gNB</w:t>
      </w:r>
      <w:r>
        <w:rPr>
          <w:lang w:eastAsia="ko-KR"/>
        </w:rPr>
        <w:t xml:space="preserve"> for broadcast, groupcast, and unicast. In addition, at least for unicast, pathloss compensation between TX UE and RX UE can be further considered to use TX power efficiently. </w:t>
      </w:r>
    </w:p>
    <w:p w:rsidR="00F0175E" w:rsidRDefault="00F0175E" w:rsidP="00F0175E">
      <w:pPr>
        <w:pStyle w:val="LGTdoc"/>
        <w:spacing w:before="100" w:beforeAutospacing="1" w:after="180"/>
        <w:ind w:left="0" w:firstLineChars="250" w:firstLine="550"/>
        <w:rPr>
          <w:rStyle w:val="a4"/>
          <w:color w:val="auto"/>
          <w:lang w:eastAsia="ko-KR"/>
        </w:rPr>
      </w:pPr>
      <w:r>
        <w:rPr>
          <w:lang w:eastAsia="ko-KR"/>
        </w:rPr>
        <w:t xml:space="preserve">Regarding the scaling factor </w:t>
      </w:r>
      <w:r w:rsidRPr="00B46287">
        <w:rPr>
          <w:lang w:eastAsia="ko-KR"/>
        </w:rPr>
        <w:t xml:space="preserve">for the pathloss term (denoted by </w:t>
      </w:r>
      <m:oMath>
        <m:sSub>
          <m:sSubPr>
            <m:ctrlPr>
              <w:rPr>
                <w:rStyle w:val="a4"/>
                <w:rFonts w:ascii="Cambria Math" w:hAnsi="Cambria Math"/>
                <w:i/>
                <w:color w:val="auto"/>
              </w:rPr>
            </m:ctrlPr>
          </m:sSubPr>
          <m:e>
            <m:r>
              <w:rPr>
                <w:rStyle w:val="a4"/>
                <w:rFonts w:ascii="Cambria Math" w:hAnsi="Cambria Math"/>
                <w:color w:val="auto"/>
              </w:rPr>
              <m:t>α</m:t>
            </m:r>
          </m:e>
          <m:sub>
            <m:r>
              <w:rPr>
                <w:rStyle w:val="a4"/>
                <w:rFonts w:ascii="Cambria Math" w:hAnsi="Cambria Math"/>
                <w:color w:val="auto"/>
              </w:rPr>
              <m:t>PSCCH</m:t>
            </m:r>
          </m:sub>
        </m:sSub>
      </m:oMath>
      <w:r w:rsidRPr="00B46287">
        <w:rPr>
          <w:rStyle w:val="a4"/>
          <w:rFonts w:hint="eastAsia"/>
          <w:color w:val="auto"/>
          <w:lang w:eastAsia="ko-KR"/>
        </w:rPr>
        <w:t xml:space="preserve">, </w:t>
      </w:r>
      <m:oMath>
        <m:sSub>
          <m:sSubPr>
            <m:ctrlPr>
              <w:rPr>
                <w:rStyle w:val="a4"/>
                <w:rFonts w:ascii="Cambria Math" w:hAnsi="Cambria Math"/>
                <w:i/>
                <w:color w:val="auto"/>
              </w:rPr>
            </m:ctrlPr>
          </m:sSubPr>
          <m:e>
            <m:r>
              <w:rPr>
                <w:rStyle w:val="a4"/>
                <w:rFonts w:ascii="Cambria Math" w:hAnsi="Cambria Math"/>
                <w:color w:val="auto"/>
              </w:rPr>
              <m:t>α</m:t>
            </m:r>
          </m:e>
          <m:sub>
            <m:r>
              <w:rPr>
                <w:rStyle w:val="a4"/>
                <w:rFonts w:ascii="Cambria Math" w:hAnsi="Cambria Math"/>
                <w:color w:val="auto"/>
              </w:rPr>
              <m:t>PSSCH</m:t>
            </m:r>
          </m:sub>
        </m:sSub>
      </m:oMath>
      <w:r w:rsidRPr="00B46287">
        <w:rPr>
          <w:rStyle w:val="a4"/>
          <w:rFonts w:hint="eastAsia"/>
          <w:color w:val="auto"/>
          <w:lang w:eastAsia="ko-KR"/>
        </w:rPr>
        <w:t>)</w:t>
      </w:r>
      <w:r>
        <w:rPr>
          <w:rStyle w:val="a4"/>
          <w:color w:val="auto"/>
          <w:lang w:eastAsia="ko-KR"/>
        </w:rPr>
        <w:t xml:space="preserve">, the value will be chosen based on the target coverage. Considering that the distance between gNB and UE will be much larger than the distance between UEs for sidelink, the suitable value of alpha will be different depending on the purpose of power control. To be specific, the alpha value for interference mitigation would be larger than the alpha value for SL power optimization. </w:t>
      </w:r>
    </w:p>
    <w:p w:rsidR="00F0175E" w:rsidRPr="00140D0C" w:rsidRDefault="00F0175E" w:rsidP="00F0175E">
      <w:pPr>
        <w:pStyle w:val="LGTdoc"/>
        <w:spacing w:before="100" w:beforeAutospacing="1" w:after="180"/>
        <w:ind w:left="0" w:firstLineChars="250" w:firstLine="550"/>
        <w:rPr>
          <w:lang w:eastAsia="ko-KR"/>
        </w:rPr>
      </w:pPr>
      <w:r>
        <w:rPr>
          <w:rStyle w:val="a4"/>
          <w:color w:val="auto"/>
          <w:lang w:eastAsia="ko-KR"/>
        </w:rPr>
        <w:t xml:space="preserve">Regarding </w:t>
      </w:r>
      <w:r>
        <w:rPr>
          <w:lang w:eastAsia="ko-KR"/>
        </w:rPr>
        <w:t xml:space="preserve">the nominal power (denoted </w:t>
      </w:r>
      <w:r w:rsidRPr="00140D0C">
        <w:rPr>
          <w:lang w:eastAsia="ko-KR"/>
        </w:rPr>
        <w:t>by</w:t>
      </w:r>
      <w:r w:rsidRPr="00B46287">
        <w:rPr>
          <w:lang w:eastAsia="ko-KR"/>
        </w:rPr>
        <w:t xml:space="preserve"> </w:t>
      </w:r>
      <m:oMath>
        <m:sSub>
          <m:sSubPr>
            <m:ctrlPr>
              <w:rPr>
                <w:rStyle w:val="a4"/>
                <w:rFonts w:ascii="Cambria Math" w:hAnsi="Cambria Math"/>
                <w:i/>
                <w:color w:val="auto"/>
              </w:rPr>
            </m:ctrlPr>
          </m:sSubPr>
          <m:e>
            <m:r>
              <w:rPr>
                <w:rStyle w:val="a4"/>
                <w:rFonts w:ascii="Cambria Math" w:hAnsi="Cambria Math"/>
                <w:color w:val="auto"/>
              </w:rPr>
              <m:t>P</m:t>
            </m:r>
          </m:e>
          <m:sub>
            <m:r>
              <w:rPr>
                <w:rStyle w:val="a4"/>
                <w:rFonts w:ascii="Cambria Math" w:hAnsi="Cambria Math"/>
                <w:color w:val="auto"/>
              </w:rPr>
              <m:t>O_PSCCH</m:t>
            </m:r>
          </m:sub>
        </m:sSub>
      </m:oMath>
      <w:sdt>
        <w:sdtPr>
          <w:rPr>
            <w:rFonts w:ascii="Cambria Math" w:hAnsi="Cambria Math"/>
            <w:lang w:eastAsia="ko-KR"/>
          </w:rPr>
          <w:id w:val="183405750"/>
          <w:placeholder>
            <w:docPart w:val="C74BEB3B994F4D6E86A2607B50AA4180"/>
          </w:placeholder>
          <w:temporary/>
          <w:showingPlcHdr/>
          <w:equation/>
        </w:sdtPr>
        <w:sdtEndPr/>
        <w:sdtContent/>
      </w:sdt>
      <w:r w:rsidRPr="00B46287">
        <w:rPr>
          <w:lang w:eastAsia="ko-KR"/>
        </w:rPr>
        <w:t xml:space="preserve">, </w:t>
      </w:r>
      <m:oMath>
        <m:sSub>
          <m:sSubPr>
            <m:ctrlPr>
              <w:rPr>
                <w:rStyle w:val="a4"/>
                <w:rFonts w:ascii="Cambria Math" w:hAnsi="Cambria Math"/>
                <w:i/>
                <w:color w:val="auto"/>
              </w:rPr>
            </m:ctrlPr>
          </m:sSubPr>
          <m:e>
            <m:r>
              <w:rPr>
                <w:rStyle w:val="a4"/>
                <w:rFonts w:ascii="Cambria Math" w:hAnsi="Cambria Math"/>
                <w:color w:val="auto"/>
              </w:rPr>
              <m:t>P</m:t>
            </m:r>
          </m:e>
          <m:sub>
            <m:r>
              <w:rPr>
                <w:rStyle w:val="a4"/>
                <w:rFonts w:ascii="Cambria Math" w:hAnsi="Cambria Math"/>
                <w:color w:val="auto"/>
              </w:rPr>
              <m:t>O_PSSCH</m:t>
            </m:r>
          </m:sub>
        </m:sSub>
      </m:oMath>
      <w:sdt>
        <w:sdtPr>
          <w:rPr>
            <w:rFonts w:ascii="Cambria Math" w:hAnsi="Cambria Math"/>
            <w:lang w:eastAsia="ko-KR"/>
          </w:rPr>
          <w:id w:val="2094819256"/>
          <w:placeholder>
            <w:docPart w:val="A7E31E35FD044A2CBFA543D30B66EAC9"/>
          </w:placeholder>
          <w:temporary/>
          <w:showingPlcHdr/>
          <w:equation/>
        </w:sdtPr>
        <w:sdtEndPr/>
        <w:sdtContent/>
      </w:sdt>
      <w:r w:rsidRPr="00B46287">
        <w:rPr>
          <w:lang w:eastAsia="ko-KR"/>
        </w:rPr>
        <w:t>)</w:t>
      </w:r>
      <w:r>
        <w:rPr>
          <w:lang w:eastAsia="ko-KR"/>
        </w:rPr>
        <w:t>,</w:t>
      </w:r>
      <w:r w:rsidRPr="00B46287">
        <w:rPr>
          <w:lang w:eastAsia="ko-KR"/>
        </w:rPr>
        <w:t xml:space="preserve"> </w:t>
      </w:r>
      <w:r>
        <w:rPr>
          <w:rStyle w:val="a4"/>
          <w:color w:val="auto"/>
          <w:lang w:eastAsia="ko-KR"/>
        </w:rPr>
        <w:t xml:space="preserve"> when the value of alpha is 1 (full compensation), the value will be determined based on the target SINR</w:t>
      </w:r>
      <w:r w:rsidRPr="00B46287">
        <w:rPr>
          <w:rStyle w:val="a4"/>
          <w:rFonts w:hint="eastAsia"/>
          <w:color w:val="auto"/>
          <w:lang w:eastAsia="ko-KR"/>
        </w:rPr>
        <w:t xml:space="preserve">. </w:t>
      </w:r>
      <w:r>
        <w:rPr>
          <w:rStyle w:val="a4"/>
          <w:color w:val="auto"/>
          <w:lang w:eastAsia="ko-KR"/>
        </w:rPr>
        <w:t>On the other hand, when the value of alpha is less than 1, the nominal power will be determined based on both target coverage and target SINR of cell edge UE. In this case, in a similar manner of alpha, it can be considered that the nominal power can be separately (pre)configured for DL pathloss and SL pathloss.</w:t>
      </w:r>
    </w:p>
    <w:p w:rsidR="00F0175E" w:rsidRPr="00424879" w:rsidRDefault="00F0175E" w:rsidP="00F0175E">
      <w:pPr>
        <w:pStyle w:val="LGTdoc"/>
        <w:spacing w:after="180"/>
        <w:ind w:left="0" w:firstLine="0"/>
        <w:rPr>
          <w:b/>
          <w:i/>
          <w:szCs w:val="22"/>
          <w:lang w:eastAsia="ko-KR"/>
        </w:rPr>
      </w:pPr>
      <w:r w:rsidRPr="00424879">
        <w:rPr>
          <w:b/>
          <w:i/>
          <w:szCs w:val="22"/>
          <w:lang w:eastAsia="ko-KR"/>
        </w:rPr>
        <w:t>Proposal 1:</w:t>
      </w:r>
      <w:r w:rsidRPr="00B46287">
        <w:t xml:space="preserve"> </w:t>
      </w:r>
      <w:r w:rsidRPr="00B46287">
        <w:rPr>
          <w:b/>
          <w:i/>
          <w:szCs w:val="22"/>
          <w:lang w:eastAsia="ko-KR"/>
        </w:rPr>
        <w:t>Confirm the following working assumption:</w:t>
      </w:r>
    </w:p>
    <w:p w:rsidR="00F0175E" w:rsidRPr="006A2AFF" w:rsidRDefault="00F0175E" w:rsidP="00C94604">
      <w:pPr>
        <w:pStyle w:val="LGTdoc"/>
        <w:numPr>
          <w:ilvl w:val="0"/>
          <w:numId w:val="18"/>
        </w:numPr>
        <w:spacing w:after="180"/>
        <w:rPr>
          <w:b/>
          <w:i/>
          <w:szCs w:val="22"/>
          <w:lang w:eastAsia="ko-KR"/>
        </w:rPr>
      </w:pPr>
      <w:r w:rsidRPr="003E6BEE">
        <w:rPr>
          <w:b/>
          <w:i/>
          <w:lang w:eastAsia="ko-KR"/>
        </w:rPr>
        <w:t>When the SL open-loop power control is configured to use both DL pathloss and SL pathloss,</w:t>
      </w:r>
      <w:r w:rsidRPr="006A2AFF">
        <w:rPr>
          <w:b/>
          <w:i/>
          <w:szCs w:val="22"/>
          <w:lang w:eastAsia="ko-KR"/>
        </w:rPr>
        <w:t xml:space="preserve"> </w:t>
      </w:r>
    </w:p>
    <w:p w:rsidR="00F0175E" w:rsidRPr="00424879" w:rsidRDefault="00F0175E" w:rsidP="00C94604">
      <w:pPr>
        <w:pStyle w:val="LGTdoc"/>
        <w:numPr>
          <w:ilvl w:val="1"/>
          <w:numId w:val="18"/>
        </w:numPr>
        <w:spacing w:after="180"/>
        <w:rPr>
          <w:b/>
          <w:i/>
          <w:szCs w:val="22"/>
          <w:lang w:eastAsia="ko-KR"/>
        </w:rPr>
      </w:pPr>
      <w:r w:rsidRPr="00B46287">
        <w:rPr>
          <w:b/>
          <w:i/>
          <w:szCs w:val="22"/>
          <w:lang w:eastAsia="ko-KR"/>
        </w:rPr>
        <w:t>(</w:t>
      </w:r>
      <w:r w:rsidRPr="003E6BEE">
        <w:rPr>
          <w:b/>
          <w:i/>
          <w:szCs w:val="22"/>
          <w:highlight w:val="darkYellow"/>
          <w:lang w:eastAsia="ko-KR"/>
        </w:rPr>
        <w:t>Working assumption</w:t>
      </w:r>
      <w:r w:rsidRPr="00B46287">
        <w:rPr>
          <w:b/>
          <w:i/>
          <w:szCs w:val="22"/>
          <w:lang w:eastAsia="ko-KR"/>
        </w:rPr>
        <w:t xml:space="preserve">) P0 and alpha values are separately (pre-)configured for DL pathloss </w:t>
      </w:r>
      <w:r w:rsidRPr="00B46287">
        <w:rPr>
          <w:b/>
          <w:i/>
          <w:szCs w:val="22"/>
          <w:lang w:eastAsia="ko-KR"/>
        </w:rPr>
        <w:lastRenderedPageBreak/>
        <w:t>and SL pathloss.</w:t>
      </w:r>
    </w:p>
    <w:p w:rsidR="00382321" w:rsidRDefault="00FD735E" w:rsidP="00F0175E">
      <w:pPr>
        <w:pStyle w:val="LGTdoc"/>
        <w:spacing w:after="180"/>
        <w:ind w:left="0" w:firstLineChars="250" w:firstLine="550"/>
        <w:rPr>
          <w:szCs w:val="22"/>
          <w:lang w:eastAsia="ko-KR"/>
        </w:rPr>
      </w:pPr>
      <w:r>
        <w:rPr>
          <w:szCs w:val="22"/>
          <w:lang w:eastAsia="ko-KR"/>
        </w:rPr>
        <w:t xml:space="preserve">Regarding SL-RSRP measurement reporting, it is agreed that the transmit power of the </w:t>
      </w:r>
      <w:r w:rsidR="00382321">
        <w:rPr>
          <w:szCs w:val="22"/>
          <w:lang w:eastAsia="ko-KR"/>
        </w:rPr>
        <w:t>R</w:t>
      </w:r>
      <w:r>
        <w:rPr>
          <w:szCs w:val="22"/>
          <w:lang w:eastAsia="ko-KR"/>
        </w:rPr>
        <w:t xml:space="preserve">S is not indicated to UE receiving </w:t>
      </w:r>
      <w:r w:rsidR="00382321">
        <w:rPr>
          <w:szCs w:val="22"/>
          <w:lang w:eastAsia="ko-KR"/>
        </w:rPr>
        <w:t xml:space="preserve">the </w:t>
      </w:r>
      <w:r>
        <w:rPr>
          <w:szCs w:val="22"/>
          <w:lang w:eastAsia="ko-KR"/>
        </w:rPr>
        <w:t>RS</w:t>
      </w:r>
      <w:r w:rsidR="00382321">
        <w:rPr>
          <w:szCs w:val="22"/>
          <w:lang w:eastAsia="ko-KR"/>
        </w:rPr>
        <w:t>. In this case</w:t>
      </w:r>
      <w:r>
        <w:rPr>
          <w:szCs w:val="22"/>
          <w:lang w:eastAsia="ko-KR"/>
        </w:rPr>
        <w:t xml:space="preserve">, the </w:t>
      </w:r>
      <w:r w:rsidR="00F0175E">
        <w:rPr>
          <w:szCs w:val="22"/>
          <w:lang w:eastAsia="ko-KR"/>
        </w:rPr>
        <w:t xml:space="preserve">remaining issue is </w:t>
      </w:r>
      <w:r w:rsidR="00F83A27">
        <w:rPr>
          <w:szCs w:val="22"/>
          <w:lang w:eastAsia="ko-KR"/>
        </w:rPr>
        <w:t xml:space="preserve">whether UE receiving RS for SL-RSRP measurement reports a L1-filtered SL-RSRP or L3-filtered SL-RSRP for pathloss estimation. </w:t>
      </w:r>
      <w:r w:rsidR="00881CDC">
        <w:rPr>
          <w:szCs w:val="22"/>
          <w:lang w:eastAsia="ko-KR"/>
        </w:rPr>
        <w:t xml:space="preserve">However, according to agreement made in NR sidelink SI, it is </w:t>
      </w:r>
      <w:r w:rsidR="00821802">
        <w:rPr>
          <w:szCs w:val="22"/>
          <w:lang w:eastAsia="ko-KR"/>
        </w:rPr>
        <w:t xml:space="preserve">already </w:t>
      </w:r>
      <w:r w:rsidR="00881CDC">
        <w:rPr>
          <w:szCs w:val="22"/>
          <w:lang w:eastAsia="ko-KR"/>
        </w:rPr>
        <w:t>agreed that UE receiving RS for SL-RSRP measurement reports a L3-filtered SL-RSRP in RAN1 AH-1901 meeting as follows:</w:t>
      </w:r>
    </w:p>
    <w:tbl>
      <w:tblPr>
        <w:tblStyle w:val="a9"/>
        <w:tblW w:w="0" w:type="auto"/>
        <w:tblInd w:w="284" w:type="dxa"/>
        <w:tblLook w:val="04A0" w:firstRow="1" w:lastRow="0" w:firstColumn="1" w:lastColumn="0" w:noHBand="0" w:noVBand="1"/>
      </w:tblPr>
      <w:tblGrid>
        <w:gridCol w:w="9344"/>
      </w:tblGrid>
      <w:tr w:rsidR="00881CDC" w:rsidTr="00881CDC">
        <w:tc>
          <w:tcPr>
            <w:tcW w:w="9628" w:type="dxa"/>
          </w:tcPr>
          <w:p w:rsidR="00881CDC" w:rsidRPr="00C94604" w:rsidRDefault="00881CDC" w:rsidP="00C94604">
            <w:pPr>
              <w:spacing w:before="0" w:after="0" w:line="240" w:lineRule="exact"/>
              <w:ind w:left="0" w:firstLine="0"/>
              <w:rPr>
                <w:lang w:eastAsia="x-none"/>
              </w:rPr>
            </w:pPr>
            <w:r w:rsidRPr="00C94604">
              <w:rPr>
                <w:highlight w:val="green"/>
                <w:lang w:eastAsia="x-none"/>
              </w:rPr>
              <w:t>Agreements</w:t>
            </w:r>
            <w:r w:rsidRPr="00C94604">
              <w:rPr>
                <w:lang w:eastAsia="x-none"/>
              </w:rPr>
              <w:t>:</w:t>
            </w:r>
          </w:p>
          <w:p w:rsidR="00881CDC" w:rsidRPr="00C94604" w:rsidRDefault="00881CDC" w:rsidP="00C94604">
            <w:pPr>
              <w:numPr>
                <w:ilvl w:val="0"/>
                <w:numId w:val="9"/>
              </w:numPr>
              <w:spacing w:before="0" w:after="0" w:line="240" w:lineRule="exact"/>
              <w:jc w:val="left"/>
            </w:pPr>
            <w:r w:rsidRPr="00C94604">
              <w:rPr>
                <w:lang w:eastAsia="ko-KR"/>
              </w:rPr>
              <w:t>L</w:t>
            </w:r>
            <w:r w:rsidRPr="00C94604">
              <w:t>ong-term measurement</w:t>
            </w:r>
            <w:r w:rsidRPr="00C94604">
              <w:rPr>
                <w:lang w:eastAsia="ko-KR"/>
              </w:rPr>
              <w:t xml:space="preserve"> of sidelink signal is supported at least for unicast.</w:t>
            </w:r>
          </w:p>
          <w:p w:rsidR="00881CDC" w:rsidRPr="00C94604" w:rsidRDefault="00881CDC" w:rsidP="00C94604">
            <w:pPr>
              <w:numPr>
                <w:ilvl w:val="1"/>
                <w:numId w:val="9"/>
              </w:numPr>
              <w:spacing w:before="0" w:after="0" w:line="240" w:lineRule="exact"/>
              <w:jc w:val="left"/>
            </w:pPr>
            <w:r w:rsidRPr="00C94604">
              <w:rPr>
                <w:lang w:eastAsia="ko-KR"/>
              </w:rPr>
              <w:t>Long-term measurement here means a measurement with L3 filtering.</w:t>
            </w:r>
          </w:p>
          <w:p w:rsidR="00881CDC" w:rsidRPr="00C94604" w:rsidRDefault="00881CDC" w:rsidP="00C94604">
            <w:pPr>
              <w:numPr>
                <w:ilvl w:val="1"/>
                <w:numId w:val="9"/>
              </w:numPr>
              <w:spacing w:before="0" w:after="0" w:line="240" w:lineRule="exact"/>
              <w:jc w:val="left"/>
            </w:pPr>
            <w:r w:rsidRPr="00C94604">
              <w:rPr>
                <w:lang w:eastAsia="ko-KR"/>
              </w:rPr>
              <w:t>This measurement is used at least for the open-loop power control.</w:t>
            </w:r>
          </w:p>
          <w:p w:rsidR="00881CDC" w:rsidRPr="00C94604" w:rsidRDefault="00881CDC" w:rsidP="00C94604">
            <w:pPr>
              <w:numPr>
                <w:ilvl w:val="2"/>
                <w:numId w:val="9"/>
              </w:numPr>
              <w:spacing w:before="0" w:after="0" w:line="240" w:lineRule="exact"/>
              <w:jc w:val="left"/>
            </w:pPr>
            <w:r w:rsidRPr="00C94604">
              <w:rPr>
                <w:lang w:eastAsia="ko-KR"/>
              </w:rPr>
              <w:t>FFS for other purpose</w:t>
            </w:r>
          </w:p>
          <w:p w:rsidR="00881CDC" w:rsidRPr="00C94604" w:rsidRDefault="00881CDC" w:rsidP="00C94604">
            <w:pPr>
              <w:numPr>
                <w:ilvl w:val="1"/>
                <w:numId w:val="9"/>
              </w:numPr>
              <w:spacing w:before="0" w:after="0" w:line="240" w:lineRule="exact"/>
              <w:jc w:val="left"/>
            </w:pPr>
            <w:r w:rsidRPr="00C94604">
              <w:rPr>
                <w:lang w:eastAsia="ko-KR"/>
              </w:rPr>
              <w:t>FFS: measurement metric</w:t>
            </w:r>
          </w:p>
          <w:p w:rsidR="00881CDC" w:rsidRPr="00C94604" w:rsidRDefault="00881CDC" w:rsidP="00C94604">
            <w:pPr>
              <w:numPr>
                <w:ilvl w:val="1"/>
                <w:numId w:val="9"/>
              </w:numPr>
              <w:spacing w:before="0" w:after="0" w:line="240" w:lineRule="exact"/>
              <w:jc w:val="left"/>
            </w:pPr>
            <w:r w:rsidRPr="00C94604">
              <w:rPr>
                <w:lang w:eastAsia="ko-KR"/>
              </w:rPr>
              <w:t>FFS: which signal is used</w:t>
            </w:r>
          </w:p>
          <w:p w:rsidR="00881CDC" w:rsidRPr="00C94604" w:rsidRDefault="00881CDC" w:rsidP="00C94604">
            <w:pPr>
              <w:numPr>
                <w:ilvl w:val="1"/>
                <w:numId w:val="9"/>
              </w:numPr>
              <w:spacing w:before="0" w:after="0" w:line="240" w:lineRule="exact"/>
              <w:jc w:val="left"/>
            </w:pPr>
            <w:r w:rsidRPr="00C94604">
              <w:rPr>
                <w:lang w:eastAsia="ko-KR"/>
              </w:rPr>
              <w:t>FFS: whether feedback of this measurement is needed</w:t>
            </w:r>
          </w:p>
          <w:p w:rsidR="00881CDC" w:rsidRPr="00C94604" w:rsidRDefault="00881CDC" w:rsidP="00C94604">
            <w:pPr>
              <w:numPr>
                <w:ilvl w:val="1"/>
                <w:numId w:val="9"/>
              </w:numPr>
              <w:spacing w:before="0" w:after="0" w:line="240" w:lineRule="exact"/>
              <w:jc w:val="left"/>
              <w:rPr>
                <w:lang w:eastAsia="x-none"/>
              </w:rPr>
            </w:pPr>
            <w:r w:rsidRPr="00C94604">
              <w:t>FFS whether this is applicable to groupcast</w:t>
            </w:r>
          </w:p>
        </w:tc>
      </w:tr>
    </w:tbl>
    <w:p w:rsidR="00881CDC" w:rsidRPr="00C94604" w:rsidRDefault="00670650" w:rsidP="00C94604">
      <w:pPr>
        <w:pStyle w:val="LGTdoc"/>
        <w:spacing w:after="180"/>
        <w:ind w:left="0" w:firstLine="0"/>
        <w:rPr>
          <w:b/>
          <w:i/>
          <w:szCs w:val="22"/>
          <w:lang w:eastAsia="ko-KR"/>
        </w:rPr>
      </w:pPr>
      <w:r w:rsidRPr="00C94604">
        <w:rPr>
          <w:b/>
          <w:i/>
          <w:szCs w:val="22"/>
          <w:lang w:eastAsia="ko-KR"/>
        </w:rPr>
        <w:t xml:space="preserve">Proposal 2: RAN1 </w:t>
      </w:r>
      <w:r w:rsidR="00F5053B">
        <w:rPr>
          <w:b/>
          <w:i/>
          <w:szCs w:val="22"/>
          <w:lang w:eastAsia="ko-KR"/>
        </w:rPr>
        <w:t>understand</w:t>
      </w:r>
      <w:r w:rsidR="00CE43A0">
        <w:rPr>
          <w:rFonts w:hint="eastAsia"/>
          <w:b/>
          <w:i/>
          <w:szCs w:val="22"/>
          <w:lang w:eastAsia="ko-KR"/>
        </w:rPr>
        <w:t>s</w:t>
      </w:r>
      <w:r w:rsidRPr="00C94604">
        <w:rPr>
          <w:b/>
          <w:i/>
          <w:szCs w:val="22"/>
          <w:lang w:eastAsia="ko-KR"/>
        </w:rPr>
        <w:t xml:space="preserve"> that UE receiving RS for SL-RSRP measurement reports a L3-filtered SL-RSRP</w:t>
      </w:r>
      <w:r w:rsidR="00F5053B">
        <w:rPr>
          <w:b/>
          <w:i/>
          <w:szCs w:val="22"/>
          <w:lang w:eastAsia="ko-KR"/>
        </w:rPr>
        <w:t>.</w:t>
      </w:r>
    </w:p>
    <w:p w:rsidR="00881CDC" w:rsidRDefault="00670650" w:rsidP="00F0175E">
      <w:pPr>
        <w:pStyle w:val="LGTdoc"/>
        <w:spacing w:after="180"/>
        <w:ind w:left="0" w:firstLineChars="250" w:firstLine="550"/>
        <w:rPr>
          <w:szCs w:val="22"/>
          <w:lang w:eastAsia="ko-KR"/>
        </w:rPr>
      </w:pPr>
      <w:r>
        <w:rPr>
          <w:rFonts w:hint="eastAsia"/>
          <w:szCs w:val="22"/>
          <w:lang w:eastAsia="ko-KR"/>
        </w:rPr>
        <w:t xml:space="preserve">Meanwhile, </w:t>
      </w:r>
      <w:r w:rsidRPr="00670650">
        <w:rPr>
          <w:szCs w:val="22"/>
          <w:lang w:eastAsia="ko-KR"/>
        </w:rPr>
        <w:t xml:space="preserve">it is necessary to specify how TX UE calculates “Reference Signal Power” for SL PL </w:t>
      </w:r>
      <w:r w:rsidR="00821802">
        <w:rPr>
          <w:szCs w:val="22"/>
          <w:lang w:eastAsia="ko-KR"/>
        </w:rPr>
        <w:t xml:space="preserve">derivation </w:t>
      </w:r>
      <w:r w:rsidRPr="00670650">
        <w:rPr>
          <w:szCs w:val="22"/>
          <w:lang w:eastAsia="ko-KR"/>
        </w:rPr>
        <w:t>(= Reference Signal Power – L3 filtered SL RSRP received from RX UE).</w:t>
      </w:r>
      <w:r>
        <w:rPr>
          <w:szCs w:val="22"/>
          <w:lang w:eastAsia="ko-KR"/>
        </w:rPr>
        <w:t xml:space="preserve"> In our view, the same filter coefficient and normalization rule used for SL-RSRP measurement can be applied to transmit power of the RS for SL-RSRP measurement. </w:t>
      </w:r>
    </w:p>
    <w:p w:rsidR="00670650" w:rsidRPr="00C94604" w:rsidRDefault="00670650" w:rsidP="00C94604">
      <w:pPr>
        <w:pStyle w:val="LGTdoc"/>
        <w:spacing w:after="180"/>
        <w:ind w:left="0" w:firstLine="0"/>
        <w:rPr>
          <w:b/>
          <w:i/>
          <w:szCs w:val="22"/>
          <w:lang w:eastAsia="ko-KR"/>
        </w:rPr>
      </w:pPr>
      <w:r w:rsidRPr="00C94604">
        <w:rPr>
          <w:b/>
          <w:i/>
          <w:szCs w:val="22"/>
          <w:lang w:eastAsia="ko-KR"/>
        </w:rPr>
        <w:t>Proposal 3:</w:t>
      </w:r>
      <w:r>
        <w:rPr>
          <w:b/>
          <w:i/>
          <w:szCs w:val="22"/>
          <w:lang w:eastAsia="ko-KR"/>
        </w:rPr>
        <w:t xml:space="preserve"> </w:t>
      </w:r>
      <w:r w:rsidRPr="00670650">
        <w:rPr>
          <w:b/>
          <w:i/>
          <w:szCs w:val="22"/>
          <w:lang w:eastAsia="ko-KR"/>
        </w:rPr>
        <w:t xml:space="preserve">For SL pathloss estimation, TX UE derives </w:t>
      </w:r>
      <w:r>
        <w:rPr>
          <w:b/>
          <w:i/>
          <w:szCs w:val="22"/>
          <w:lang w:eastAsia="ko-KR"/>
        </w:rPr>
        <w:t>Reference Signal P</w:t>
      </w:r>
      <w:r w:rsidRPr="00670650">
        <w:rPr>
          <w:b/>
          <w:i/>
          <w:szCs w:val="22"/>
          <w:lang w:eastAsia="ko-KR"/>
        </w:rPr>
        <w:t xml:space="preserve">ower for pathloss estimation by using the same filter </w:t>
      </w:r>
      <w:r>
        <w:rPr>
          <w:b/>
          <w:i/>
          <w:szCs w:val="22"/>
          <w:lang w:eastAsia="ko-KR"/>
        </w:rPr>
        <w:t xml:space="preserve">and normalization rule </w:t>
      </w:r>
      <w:r w:rsidRPr="00670650">
        <w:rPr>
          <w:b/>
          <w:i/>
          <w:szCs w:val="22"/>
          <w:lang w:eastAsia="ko-KR"/>
        </w:rPr>
        <w:t>used for</w:t>
      </w:r>
      <w:r>
        <w:rPr>
          <w:b/>
          <w:i/>
          <w:szCs w:val="22"/>
          <w:lang w:eastAsia="ko-KR"/>
        </w:rPr>
        <w:t xml:space="preserve"> a L3-filtered</w:t>
      </w:r>
      <w:r w:rsidRPr="00670650">
        <w:rPr>
          <w:b/>
          <w:i/>
          <w:szCs w:val="22"/>
          <w:lang w:eastAsia="ko-KR"/>
        </w:rPr>
        <w:t xml:space="preserve"> </w:t>
      </w:r>
      <w:r>
        <w:rPr>
          <w:b/>
          <w:i/>
          <w:szCs w:val="22"/>
          <w:lang w:eastAsia="ko-KR"/>
        </w:rPr>
        <w:t>SL-</w:t>
      </w:r>
      <w:r w:rsidRPr="00670650">
        <w:rPr>
          <w:b/>
          <w:i/>
          <w:szCs w:val="22"/>
          <w:lang w:eastAsia="ko-KR"/>
        </w:rPr>
        <w:t>RSRP measurement.</w:t>
      </w:r>
    </w:p>
    <w:p w:rsidR="00F5053B" w:rsidRDefault="00F5053B" w:rsidP="00F0175E">
      <w:pPr>
        <w:pStyle w:val="LGTdoc"/>
        <w:spacing w:after="180"/>
        <w:ind w:left="0" w:firstLineChars="250" w:firstLine="550"/>
        <w:rPr>
          <w:szCs w:val="22"/>
          <w:lang w:eastAsia="ko-KR"/>
        </w:rPr>
      </w:pPr>
      <w:r>
        <w:rPr>
          <w:rFonts w:hint="eastAsia"/>
          <w:szCs w:val="22"/>
          <w:lang w:eastAsia="ko-KR"/>
        </w:rPr>
        <w:t>On the RS for SL-RSRP measurement, w</w:t>
      </w:r>
      <w:r>
        <w:rPr>
          <w:szCs w:val="22"/>
          <w:lang w:eastAsia="ko-KR"/>
        </w:rPr>
        <w:t xml:space="preserve">hen the PSSCH DMRS is used, since the DMRS could be precoded, the SL-RSRP measurement result could be overestimated. </w:t>
      </w:r>
      <w:r w:rsidR="0076647B">
        <w:rPr>
          <w:szCs w:val="22"/>
          <w:lang w:eastAsia="ko-KR"/>
        </w:rPr>
        <w:t xml:space="preserve">In this case, when the precoding for PSSCH is dynamically changed, the SL-RSRP measurement based on the PSSCH DMRS would be inaccurate. Meanwhile, Rel-16 NR sidelink would not support PMI, therefore, the precoder for PSSCH DMRS could be kept constant for a certain duration of time. On the other hand, since sidelink CSI-RS would not be always transmitted in every PSSCH transmissions, the number of measurement resources would not be sufficient for the accurate SL-RSRP measurement. </w:t>
      </w:r>
    </w:p>
    <w:p w:rsidR="0076647B" w:rsidRPr="00C94604" w:rsidRDefault="0076647B" w:rsidP="00C94604">
      <w:pPr>
        <w:pStyle w:val="LGTdoc"/>
        <w:spacing w:after="180"/>
        <w:ind w:left="0" w:firstLine="0"/>
        <w:rPr>
          <w:b/>
          <w:i/>
          <w:szCs w:val="22"/>
          <w:lang w:eastAsia="ko-KR"/>
        </w:rPr>
      </w:pPr>
      <w:r w:rsidRPr="00C94604">
        <w:rPr>
          <w:b/>
          <w:i/>
          <w:szCs w:val="22"/>
          <w:lang w:eastAsia="ko-KR"/>
        </w:rPr>
        <w:t>Observation</w:t>
      </w:r>
      <w:r>
        <w:rPr>
          <w:b/>
          <w:i/>
          <w:szCs w:val="22"/>
          <w:lang w:eastAsia="ko-KR"/>
        </w:rPr>
        <w:t xml:space="preserve"> 1</w:t>
      </w:r>
      <w:r w:rsidRPr="00C94604">
        <w:rPr>
          <w:b/>
          <w:i/>
          <w:szCs w:val="22"/>
          <w:lang w:eastAsia="ko-KR"/>
        </w:rPr>
        <w:t xml:space="preserve">: Since PSSCH DMRS will be pre-coded, SL-RSRP measurement based on DMRS could be overestimated. </w:t>
      </w:r>
    </w:p>
    <w:p w:rsidR="0076647B" w:rsidRDefault="0076647B" w:rsidP="00C94604">
      <w:pPr>
        <w:pStyle w:val="LGTdoc"/>
        <w:spacing w:after="180"/>
        <w:ind w:left="0" w:firstLine="0"/>
        <w:rPr>
          <w:b/>
          <w:i/>
          <w:szCs w:val="22"/>
          <w:lang w:eastAsia="ko-KR"/>
        </w:rPr>
      </w:pPr>
      <w:r w:rsidRPr="00C94604">
        <w:rPr>
          <w:b/>
          <w:i/>
          <w:szCs w:val="22"/>
          <w:lang w:eastAsia="ko-KR"/>
        </w:rPr>
        <w:t>Observation</w:t>
      </w:r>
      <w:r>
        <w:rPr>
          <w:b/>
          <w:i/>
          <w:szCs w:val="22"/>
          <w:lang w:eastAsia="ko-KR"/>
        </w:rPr>
        <w:t xml:space="preserve"> 2</w:t>
      </w:r>
      <w:r w:rsidRPr="00C94604">
        <w:rPr>
          <w:b/>
          <w:i/>
          <w:szCs w:val="22"/>
          <w:lang w:eastAsia="ko-KR"/>
        </w:rPr>
        <w:t xml:space="preserve">: Since sidelink CSI-RS is not always transmitted, SL-RSRP measurement based on sidelink </w:t>
      </w:r>
      <w:r w:rsidRPr="00C94604">
        <w:rPr>
          <w:b/>
          <w:i/>
          <w:szCs w:val="22"/>
          <w:lang w:eastAsia="ko-KR"/>
        </w:rPr>
        <w:lastRenderedPageBreak/>
        <w:t>CSI-RS could be inaccurate due to the lack of measurement resources.</w:t>
      </w:r>
    </w:p>
    <w:p w:rsidR="0076647B" w:rsidRPr="00C94604" w:rsidRDefault="0076647B" w:rsidP="00C94604">
      <w:pPr>
        <w:pStyle w:val="LGTdoc"/>
        <w:spacing w:after="180"/>
        <w:ind w:left="0" w:firstLine="0"/>
        <w:rPr>
          <w:b/>
          <w:i/>
          <w:szCs w:val="22"/>
          <w:lang w:eastAsia="ko-KR"/>
        </w:rPr>
      </w:pPr>
      <w:r>
        <w:rPr>
          <w:b/>
          <w:i/>
          <w:szCs w:val="22"/>
          <w:lang w:eastAsia="ko-KR"/>
        </w:rPr>
        <w:t xml:space="preserve">Proposal </w:t>
      </w:r>
      <w:r w:rsidR="00D966E3">
        <w:rPr>
          <w:b/>
          <w:i/>
          <w:szCs w:val="22"/>
          <w:lang w:eastAsia="ko-KR"/>
        </w:rPr>
        <w:t>4</w:t>
      </w:r>
      <w:r>
        <w:rPr>
          <w:b/>
          <w:i/>
          <w:szCs w:val="22"/>
          <w:lang w:eastAsia="ko-KR"/>
        </w:rPr>
        <w:t xml:space="preserve">: In Rel-16 NR sidelink, PSSCH DMRS is used </w:t>
      </w:r>
      <w:r w:rsidR="00115F17">
        <w:rPr>
          <w:b/>
          <w:i/>
          <w:szCs w:val="22"/>
          <w:lang w:eastAsia="ko-KR"/>
        </w:rPr>
        <w:t xml:space="preserve">for SL-RSRP measurement. </w:t>
      </w:r>
    </w:p>
    <w:p w:rsidR="00115F17" w:rsidRDefault="00115F17" w:rsidP="00F0175E">
      <w:pPr>
        <w:pStyle w:val="LGTdoc"/>
        <w:spacing w:before="0" w:after="180" w:afterAutospacing="1"/>
        <w:ind w:left="0" w:firstLineChars="250" w:firstLine="550"/>
        <w:rPr>
          <w:szCs w:val="22"/>
          <w:lang w:eastAsia="ko-KR"/>
        </w:rPr>
      </w:pPr>
      <w:r>
        <w:rPr>
          <w:rFonts w:hint="eastAsia"/>
          <w:szCs w:val="22"/>
          <w:lang w:eastAsia="ko-KR"/>
        </w:rPr>
        <w:t xml:space="preserve">Regarding </w:t>
      </w:r>
      <w:r>
        <w:rPr>
          <w:szCs w:val="22"/>
          <w:lang w:eastAsia="ko-KR"/>
        </w:rPr>
        <w:t xml:space="preserve">power control for PSFCH, open-loop power control based on SL pathloss or SL-RSRP could be beneficial for groupcast HARQ feedback Option 2. To be specific, multiple RX UE will receive the PSSCH from the same TX UE. In this case, when the transmit power levels of multiple PSFCH transmission targeting the same UE are comparable, near-far problem could be efficiently </w:t>
      </w:r>
      <w:r w:rsidR="00821802">
        <w:rPr>
          <w:szCs w:val="22"/>
          <w:lang w:eastAsia="ko-KR"/>
        </w:rPr>
        <w:t>alleviated</w:t>
      </w:r>
      <w:r>
        <w:rPr>
          <w:szCs w:val="22"/>
          <w:lang w:eastAsia="ko-KR"/>
        </w:rPr>
        <w:t xml:space="preserve"> even though multiple PSFCH transmissions are CDMed. However, in this case, SL-RSRP reporting needs to be supported for groupcast on top of the unicast. On the other hand, in case of unicast, TX UE-RX UE pair would be different in general</w:t>
      </w:r>
      <w:r w:rsidR="00821802">
        <w:rPr>
          <w:szCs w:val="22"/>
          <w:lang w:eastAsia="ko-KR"/>
        </w:rPr>
        <w:t xml:space="preserve"> across different PSFCH transmission in slot</w:t>
      </w:r>
      <w:r>
        <w:rPr>
          <w:szCs w:val="22"/>
          <w:lang w:eastAsia="ko-KR"/>
        </w:rPr>
        <w:t>. Therefore, the received power of different PSFCH transmission</w:t>
      </w:r>
      <w:r w:rsidR="00821802">
        <w:rPr>
          <w:szCs w:val="22"/>
          <w:lang w:eastAsia="ko-KR"/>
        </w:rPr>
        <w:t>s</w:t>
      </w:r>
      <w:r>
        <w:rPr>
          <w:szCs w:val="22"/>
          <w:lang w:eastAsia="ko-KR"/>
        </w:rPr>
        <w:t xml:space="preserve"> could be high regardless of whether power control based on SL pathloss or SL-RSRP is used or not for PSFCH transmission. </w:t>
      </w:r>
    </w:p>
    <w:p w:rsidR="00500F03" w:rsidRPr="00C94604" w:rsidRDefault="00500F03" w:rsidP="00C94604">
      <w:pPr>
        <w:pStyle w:val="LGTdoc"/>
        <w:spacing w:before="0" w:after="180" w:afterAutospacing="1"/>
        <w:ind w:left="0" w:firstLine="0"/>
        <w:rPr>
          <w:b/>
          <w:i/>
          <w:szCs w:val="22"/>
          <w:lang w:eastAsia="ko-KR"/>
        </w:rPr>
      </w:pPr>
      <w:r>
        <w:rPr>
          <w:rFonts w:hint="eastAsia"/>
          <w:b/>
          <w:i/>
          <w:szCs w:val="22"/>
          <w:lang w:eastAsia="ko-KR"/>
        </w:rPr>
        <w:t>O</w:t>
      </w:r>
      <w:r>
        <w:rPr>
          <w:b/>
          <w:i/>
          <w:szCs w:val="22"/>
          <w:lang w:eastAsia="ko-KR"/>
        </w:rPr>
        <w:t xml:space="preserve">bservation 3: The benefit of power control based on SL pathloss or SL-RSRP for PSFCH transmission is unclear for unicast while the power control for PSFCH transmission would be beneficial for groupcast at the expense of signaling overhead for SL-RSRP reporting. </w:t>
      </w:r>
    </w:p>
    <w:p w:rsidR="00F0175E" w:rsidRDefault="00F0175E" w:rsidP="00F0175E">
      <w:pPr>
        <w:pStyle w:val="LGTdoc"/>
        <w:spacing w:before="0" w:after="180" w:afterAutospacing="1"/>
        <w:ind w:left="0" w:firstLineChars="250" w:firstLine="550"/>
        <w:rPr>
          <w:szCs w:val="22"/>
          <w:lang w:eastAsia="ko-KR"/>
        </w:rPr>
      </w:pPr>
      <w:r>
        <w:rPr>
          <w:rFonts w:hint="eastAsia"/>
          <w:szCs w:val="22"/>
          <w:lang w:eastAsia="ko-KR"/>
        </w:rPr>
        <w:t>W</w:t>
      </w:r>
      <w:r>
        <w:rPr>
          <w:szCs w:val="22"/>
          <w:lang w:eastAsia="ko-KR"/>
        </w:rPr>
        <w:t xml:space="preserve">ithin a SL BWP, multiple resource pools can be (pre)configured, and each resource pool can be shared by multiple UEs. If UEs sharing the same resource pool are in different distance from gNB, OLPC based on DL PL can have different TX power. Especially, considering that cell-center UE and cell-edge UE, the TX power difference could be huge. In this case, if the SL channels/signals transmitted by these UEs are in the </w:t>
      </w:r>
      <w:r>
        <w:rPr>
          <w:szCs w:val="22"/>
          <w:lang w:eastAsia="ko-KR"/>
        </w:rPr>
        <w:lastRenderedPageBreak/>
        <w:t xml:space="preserve">same resource pool simultaneously, RX UE can suffer from the in-band emission problem, which cause SL performance degradation. To bypass this problem, it can be considered that TX resource pools are separate to ensure acceptable SL TX power difference. To be specific, UE can be (pre)configured with TX resource pool based on DL RSRP. </w:t>
      </w:r>
    </w:p>
    <w:p w:rsidR="00F0175E" w:rsidRPr="000141AA" w:rsidRDefault="00F0175E" w:rsidP="00F0175E">
      <w:pPr>
        <w:pStyle w:val="LGTdoc"/>
        <w:spacing w:after="180"/>
        <w:ind w:left="0" w:firstLine="0"/>
        <w:rPr>
          <w:b/>
          <w:i/>
          <w:szCs w:val="22"/>
          <w:lang w:eastAsia="ko-KR"/>
        </w:rPr>
      </w:pPr>
      <w:r w:rsidRPr="000141AA">
        <w:rPr>
          <w:b/>
          <w:i/>
          <w:szCs w:val="22"/>
          <w:lang w:eastAsia="ko-KR"/>
        </w:rPr>
        <w:t xml:space="preserve">Observation </w:t>
      </w:r>
      <w:r w:rsidR="00500F03">
        <w:rPr>
          <w:b/>
          <w:i/>
          <w:szCs w:val="22"/>
          <w:lang w:eastAsia="ko-KR"/>
        </w:rPr>
        <w:t>4</w:t>
      </w:r>
      <w:r w:rsidRPr="000141AA">
        <w:rPr>
          <w:b/>
          <w:i/>
          <w:szCs w:val="22"/>
          <w:lang w:eastAsia="ko-KR"/>
        </w:rPr>
        <w:t xml:space="preserve">: </w:t>
      </w:r>
      <w:r w:rsidRPr="00E35115">
        <w:rPr>
          <w:b/>
          <w:i/>
          <w:szCs w:val="22"/>
          <w:lang w:eastAsia="ko-KR"/>
        </w:rPr>
        <w:t>When OLPC based on DL PL between TX UE and gNB is enabled, SL TX power values among TX UEs with different distance from gNB can be different. This may lead to SL performance degradation due to in-band emission problem.</w:t>
      </w:r>
    </w:p>
    <w:p w:rsidR="00F0175E" w:rsidRPr="00424879" w:rsidRDefault="00F0175E" w:rsidP="00F0175E">
      <w:pPr>
        <w:pStyle w:val="LGTdoc"/>
        <w:spacing w:after="180"/>
        <w:ind w:left="0" w:firstLine="0"/>
        <w:rPr>
          <w:b/>
          <w:i/>
          <w:szCs w:val="22"/>
          <w:lang w:eastAsia="ko-KR"/>
        </w:rPr>
      </w:pPr>
      <w:r w:rsidRPr="00424879">
        <w:rPr>
          <w:b/>
          <w:i/>
          <w:szCs w:val="22"/>
          <w:lang w:eastAsia="ko-KR"/>
        </w:rPr>
        <w:t xml:space="preserve">Proposal </w:t>
      </w:r>
      <w:r w:rsidR="00D966E3">
        <w:rPr>
          <w:b/>
          <w:i/>
          <w:szCs w:val="22"/>
          <w:lang w:eastAsia="ko-KR"/>
        </w:rPr>
        <w:t>5</w:t>
      </w:r>
      <w:r w:rsidRPr="00424879">
        <w:rPr>
          <w:b/>
          <w:i/>
          <w:szCs w:val="22"/>
          <w:lang w:eastAsia="ko-KR"/>
        </w:rPr>
        <w:t>: When OLPC based on DL PL between TX UE and gNB is enabled, it needs to support TX resource pool separation based on DL RSRP to handle SL TX power difference depending on the position of in-coverage TX UE.</w:t>
      </w:r>
    </w:p>
    <w:p w:rsidR="00F0175E" w:rsidRDefault="00F0175E" w:rsidP="00F0175E">
      <w:pPr>
        <w:pStyle w:val="LGTdoc"/>
        <w:spacing w:after="180"/>
        <w:ind w:left="0" w:firstLineChars="250" w:firstLine="550"/>
        <w:rPr>
          <w:szCs w:val="22"/>
          <w:lang w:eastAsia="ko-KR"/>
        </w:rPr>
      </w:pPr>
      <w:r>
        <w:rPr>
          <w:rFonts w:hint="eastAsia"/>
          <w:szCs w:val="22"/>
          <w:lang w:eastAsia="ko-KR"/>
        </w:rPr>
        <w:t xml:space="preserve">Regarding PSFCH transmission, it is necessary to decide which type of pathloss can be used for SL TX power control. </w:t>
      </w:r>
      <w:r>
        <w:rPr>
          <w:szCs w:val="22"/>
          <w:lang w:eastAsia="ko-KR"/>
        </w:rPr>
        <w:t xml:space="preserve">When DL pathloss is used for SL TX power control for PSFCH, since TX UE and RX UE can have different distance form gNB or can be associated with different gNB, the value of DL pathloss may different. In this case, even though TX pool for PSCCH/PSSCH are well (pre)configured to minimize in-band emission problem, the corresponding PSFCH transmissions can still suffer from the in-band emission problem. To mitigate this problem, it would be needed to further consider </w:t>
      </w:r>
      <w:r w:rsidRPr="00513150">
        <w:rPr>
          <w:szCs w:val="22"/>
          <w:lang w:eastAsia="ko-KR"/>
        </w:rPr>
        <w:t>SL TX power difference</w:t>
      </w:r>
      <w:r>
        <w:rPr>
          <w:szCs w:val="22"/>
          <w:lang w:eastAsia="ko-KR"/>
        </w:rPr>
        <w:t xml:space="preserve"> of PSFCH to select TX</w:t>
      </w:r>
      <w:r w:rsidR="00821802">
        <w:rPr>
          <w:szCs w:val="22"/>
          <w:lang w:eastAsia="ko-KR"/>
        </w:rPr>
        <w:t>/RX</w:t>
      </w:r>
      <w:r>
        <w:rPr>
          <w:szCs w:val="22"/>
          <w:lang w:eastAsia="ko-KR"/>
        </w:rPr>
        <w:t xml:space="preserve"> resource pool for PSCCH/PSSCH. </w:t>
      </w:r>
    </w:p>
    <w:p w:rsidR="00F0175E" w:rsidRDefault="00F0175E" w:rsidP="00F0175E">
      <w:pPr>
        <w:pStyle w:val="LGTdoc"/>
        <w:spacing w:after="180"/>
        <w:ind w:left="0" w:firstLineChars="250" w:firstLine="550"/>
        <w:rPr>
          <w:szCs w:val="22"/>
          <w:lang w:eastAsia="ko-KR"/>
        </w:rPr>
      </w:pPr>
      <w:r>
        <w:rPr>
          <w:szCs w:val="22"/>
          <w:lang w:eastAsia="ko-KR"/>
        </w:rPr>
        <w:t xml:space="preserve">Meanwhile, if open-loop power control based on SL pathloss between TX UE and </w:t>
      </w:r>
      <w:r w:rsidR="00821802">
        <w:rPr>
          <w:szCs w:val="22"/>
          <w:lang w:eastAsia="ko-KR"/>
        </w:rPr>
        <w:t xml:space="preserve">RX </w:t>
      </w:r>
      <w:r>
        <w:rPr>
          <w:szCs w:val="22"/>
          <w:lang w:eastAsia="ko-KR"/>
        </w:rPr>
        <w:t xml:space="preserve">UE is enabled, SL TX power values among TX UEs with different distance from the corresponding RX UE could be different as well. It can also cause SL performance degradation due to in-band emission problem. To bypass this problem, it can be considered to select TX resource pool to ensure the distances between TX UE and RX UE are comparable each other or the differences of SL TX power values based on SL pathloss are comparable. In this case, it would be beneficial that PSFCH TX power control is based on SL pahtloss as well to minimize impact of in-band emission. </w:t>
      </w:r>
    </w:p>
    <w:p w:rsidR="00500F03" w:rsidRDefault="00500F03" w:rsidP="00F0175E">
      <w:pPr>
        <w:pStyle w:val="LGTdoc"/>
        <w:spacing w:after="180"/>
        <w:ind w:left="0" w:firstLineChars="250" w:firstLine="550"/>
        <w:rPr>
          <w:szCs w:val="22"/>
          <w:lang w:eastAsia="ko-KR"/>
        </w:rPr>
      </w:pPr>
    </w:p>
    <w:p w:rsidR="00F0175E" w:rsidRDefault="00F0175E" w:rsidP="00F0175E">
      <w:pPr>
        <w:pStyle w:val="LGTdoc"/>
        <w:spacing w:after="180"/>
        <w:ind w:left="0" w:firstLineChars="250" w:firstLine="550"/>
        <w:rPr>
          <w:lang w:eastAsia="ko-KR"/>
        </w:rPr>
      </w:pPr>
      <w:r>
        <w:rPr>
          <w:szCs w:val="22"/>
          <w:lang w:eastAsia="ko-KR"/>
        </w:rPr>
        <w:t>In RAN1#</w:t>
      </w:r>
      <w:r w:rsidR="00BC005A">
        <w:rPr>
          <w:szCs w:val="22"/>
          <w:lang w:eastAsia="ko-KR"/>
        </w:rPr>
        <w:t>97</w:t>
      </w:r>
      <w:r>
        <w:rPr>
          <w:szCs w:val="22"/>
          <w:lang w:eastAsia="ko-KR"/>
        </w:rPr>
        <w:t>, it is agreed that t</w:t>
      </w:r>
      <w:r w:rsidRPr="00996F7D">
        <w:rPr>
          <w:szCs w:val="22"/>
          <w:lang w:eastAsia="ko-KR"/>
        </w:rPr>
        <w:t>otal sidelink transmit power is the same in the symbols used for PSCCH/PSSCH transmissions in a slot.</w:t>
      </w:r>
      <w:r>
        <w:rPr>
          <w:szCs w:val="22"/>
          <w:lang w:eastAsia="ko-KR"/>
        </w:rPr>
        <w:t xml:space="preserve"> Meanwhile, it is possible that UE transmit both sidelink channel(s) and UL channel(s) in different carriers. Furthermore, the transmission duration of UL channel(s) may or may not be aligned with that of SL channel. In other words, UL channels and SL channel can be partially overlapped in time domain. Meanwhile, this situation also occurs in CA scenario since UL channels in different carrier already can have different symbol duration and/or numerology. In this case, UE allocates power to PUSCH/PUCCH/PRACH/SRS transmission according to the predefined priority order, and it is up to UE implementation whether scaling or dropping of the whole or part of a transmission so that the total UE transmit power is smaller than or equal to </w:t>
      </w:r>
      <m:oMath>
        <m:sSub>
          <m:sSubPr>
            <m:ctrlPr>
              <w:rPr>
                <w:rFonts w:ascii="Cambria Math" w:hAnsi="Cambria Math"/>
                <w:i/>
                <w:szCs w:val="22"/>
                <w:lang w:eastAsia="ko-KR"/>
              </w:rPr>
            </m:ctrlPr>
          </m:sSubPr>
          <m:e>
            <m:r>
              <w:rPr>
                <w:rFonts w:ascii="Cambria Math" w:hAnsi="Cambria Math"/>
                <w:szCs w:val="22"/>
                <w:lang w:eastAsia="ko-KR"/>
              </w:rPr>
              <m:t>P</m:t>
            </m:r>
          </m:e>
          <m:sub>
            <m:r>
              <w:rPr>
                <w:rFonts w:ascii="Cambria Math" w:hAnsi="Cambria Math"/>
                <w:szCs w:val="22"/>
                <w:lang w:eastAsia="ko-KR"/>
              </w:rPr>
              <m:t>CMAX</m:t>
            </m:r>
          </m:sub>
        </m:sSub>
        <m:d>
          <m:dPr>
            <m:ctrlPr>
              <w:rPr>
                <w:rFonts w:ascii="Cambria Math" w:hAnsi="Cambria Math"/>
                <w:szCs w:val="22"/>
                <w:lang w:eastAsia="ko-KR"/>
              </w:rPr>
            </m:ctrlPr>
          </m:dPr>
          <m:e>
            <m:r>
              <w:rPr>
                <w:rFonts w:ascii="Cambria Math" w:hAnsi="Cambria Math"/>
                <w:szCs w:val="22"/>
                <w:lang w:eastAsia="ko-KR"/>
              </w:rPr>
              <m:t>i</m:t>
            </m:r>
          </m:e>
        </m:d>
      </m:oMath>
      <w:r>
        <w:rPr>
          <w:rFonts w:hint="eastAsia"/>
          <w:szCs w:val="22"/>
          <w:lang w:eastAsia="ko-KR"/>
        </w:rPr>
        <w:t>.</w:t>
      </w:r>
      <w:r>
        <w:rPr>
          <w:szCs w:val="22"/>
          <w:lang w:eastAsia="ko-KR"/>
        </w:rPr>
        <w:t xml:space="preserve"> On the other hand, according to TS38.101, the lower bound and upper bounds for </w:t>
      </w:r>
      <m:oMath>
        <m:sSub>
          <m:sSubPr>
            <m:ctrlPr>
              <w:rPr>
                <w:rFonts w:ascii="Cambria Math" w:hAnsi="Cambria Math"/>
                <w:i/>
                <w:szCs w:val="22"/>
                <w:lang w:eastAsia="ko-KR"/>
              </w:rPr>
            </m:ctrlPr>
          </m:sSubPr>
          <m:e>
            <m:r>
              <w:rPr>
                <w:rFonts w:ascii="Cambria Math" w:hAnsi="Cambria Math"/>
                <w:szCs w:val="22"/>
                <w:lang w:eastAsia="ko-KR"/>
              </w:rPr>
              <m:t>P</m:t>
            </m:r>
          </m:e>
          <m:sub>
            <m:r>
              <w:rPr>
                <w:rFonts w:ascii="Cambria Math" w:hAnsi="Cambria Math"/>
                <w:szCs w:val="22"/>
                <w:lang w:eastAsia="ko-KR"/>
              </w:rPr>
              <m:t>CMAX</m:t>
            </m:r>
          </m:sub>
        </m:sSub>
        <m:d>
          <m:dPr>
            <m:ctrlPr>
              <w:rPr>
                <w:rFonts w:ascii="Cambria Math" w:hAnsi="Cambria Math"/>
                <w:szCs w:val="22"/>
                <w:lang w:eastAsia="ko-KR"/>
              </w:rPr>
            </m:ctrlPr>
          </m:dPr>
          <m:e>
            <m:r>
              <w:rPr>
                <w:rFonts w:ascii="Cambria Math" w:hAnsi="Cambria Math"/>
                <w:szCs w:val="22"/>
                <w:lang w:eastAsia="ko-KR"/>
              </w:rPr>
              <m:t>i</m:t>
            </m:r>
          </m:e>
        </m:d>
      </m:oMath>
      <w:r>
        <w:rPr>
          <w:rFonts w:hint="eastAsia"/>
          <w:szCs w:val="22"/>
          <w:lang w:eastAsia="ko-KR"/>
        </w:rPr>
        <w:t xml:space="preserve"> </w:t>
      </w:r>
      <w:r>
        <w:rPr>
          <w:szCs w:val="22"/>
          <w:lang w:eastAsia="ko-KR"/>
        </w:rPr>
        <w:t xml:space="preserve">are assuming look-ahead operation. To be specific, for a given slot in a serving cell, it is assumed that UE knows whether and how a symbol pattern in the slot of the serving cell and another symbol pattern in another serving cell overlap in time. In those of point of view, it seems that it is still feasible to keep the total sidelink transmit power </w:t>
      </w:r>
      <w:r w:rsidRPr="003F3C79">
        <w:rPr>
          <w:lang w:eastAsia="ko-KR"/>
        </w:rPr>
        <w:t>in the symbols used for PSCC</w:t>
      </w:r>
      <w:r>
        <w:rPr>
          <w:lang w:eastAsia="ko-KR"/>
        </w:rPr>
        <w:t xml:space="preserve">H/PSSCH transmissions in a slot even for the </w:t>
      </w:r>
      <w:r w:rsidRPr="003F3C79">
        <w:rPr>
          <w:lang w:eastAsia="ko-KR"/>
        </w:rPr>
        <w:t>simultaneous transmission of sidelink and uplink</w:t>
      </w:r>
      <w:r>
        <w:rPr>
          <w:lang w:eastAsia="ko-KR"/>
        </w:rPr>
        <w:t xml:space="preserve">. Furthermore, in LTE V2X, look-ahead operation is assumed for power control for simultaneous transmission of sidelink and uplink. </w:t>
      </w:r>
    </w:p>
    <w:p w:rsidR="00F0175E" w:rsidRPr="00500F03" w:rsidRDefault="00F0175E">
      <w:pPr>
        <w:pStyle w:val="LGTdoc"/>
        <w:spacing w:after="180"/>
        <w:ind w:left="0" w:firstLineChars="250" w:firstLine="550"/>
        <w:rPr>
          <w:lang w:eastAsia="ko-KR"/>
        </w:rPr>
      </w:pPr>
      <w:r>
        <w:rPr>
          <w:lang w:eastAsia="ko-KR"/>
        </w:rPr>
        <w:t xml:space="preserve">Meanwhile, it is necessary to define priority rule between UL carrier and SL carrier. In NR, logical channel priority can be configured for UL channel(s) or SL channels. In this case, it would be natural to reuse it for priority rule for power control. For remaining UL or SL channels, it can be considered to follow LTE </w:t>
      </w:r>
      <w:r w:rsidRPr="00500F03">
        <w:rPr>
          <w:lang w:eastAsia="ko-KR"/>
        </w:rPr>
        <w:t xml:space="preserve">principle. To be specific, whether or not to allocate power for SL channel(s) is decided depending on priority indicated by SCI and higher layer parameter </w:t>
      </w:r>
      <w:r w:rsidRPr="00500F03">
        <w:rPr>
          <w:i/>
          <w:lang w:eastAsia="ko-KR"/>
        </w:rPr>
        <w:t>thresSL-TxPrioritizeation</w:t>
      </w:r>
      <w:r w:rsidRPr="00500F03">
        <w:rPr>
          <w:lang w:eastAsia="ko-KR"/>
        </w:rPr>
        <w:t xml:space="preserve">. </w:t>
      </w:r>
      <w:r w:rsidR="000C1D9B">
        <w:rPr>
          <w:rFonts w:hint="eastAsia"/>
          <w:lang w:eastAsia="ko-KR"/>
        </w:rPr>
        <w:t>W</w:t>
      </w:r>
      <w:r w:rsidR="000C1D9B">
        <w:rPr>
          <w:lang w:eastAsia="ko-KR"/>
        </w:rPr>
        <w:t xml:space="preserve">hen SL transmission is overlapped with LTE-UL transmission, it can be considered that power is allocated to LTE-UL transmission first to </w:t>
      </w:r>
      <w:r w:rsidR="000C1D9B">
        <w:rPr>
          <w:lang w:eastAsia="ko-KR"/>
        </w:rPr>
        <w:lastRenderedPageBreak/>
        <w:t xml:space="preserve">minimize impact on the LTE system. Regarding prioritization between UL transmission and SL transmission to select one of them is up to RAN2 work while the power allocation for UL carrier and SL carrier is up to RAN1 work. </w:t>
      </w:r>
    </w:p>
    <w:p w:rsidR="00F0175E" w:rsidRPr="00C94604" w:rsidRDefault="00F0175E" w:rsidP="00F0175E">
      <w:pPr>
        <w:pStyle w:val="LGTdoc"/>
        <w:spacing w:after="180"/>
        <w:ind w:left="0" w:firstLine="0"/>
        <w:rPr>
          <w:b/>
          <w:i/>
          <w:szCs w:val="22"/>
          <w:lang w:eastAsia="ko-KR"/>
        </w:rPr>
      </w:pPr>
      <w:r w:rsidRPr="00C94604">
        <w:rPr>
          <w:b/>
          <w:i/>
          <w:szCs w:val="22"/>
          <w:lang w:eastAsia="ko-KR"/>
        </w:rPr>
        <w:t xml:space="preserve">Proposal </w:t>
      </w:r>
      <w:r w:rsidR="00D966E3">
        <w:rPr>
          <w:b/>
          <w:i/>
          <w:szCs w:val="22"/>
          <w:lang w:eastAsia="ko-KR"/>
        </w:rPr>
        <w:t>6</w:t>
      </w:r>
      <w:r w:rsidRPr="00C94604">
        <w:rPr>
          <w:b/>
          <w:i/>
          <w:szCs w:val="22"/>
          <w:lang w:eastAsia="ko-KR"/>
        </w:rPr>
        <w:t xml:space="preserve">: Total sidelink transmit power is the same in the symbols used for PSCCH/PSSCH transmissions in a slot even </w:t>
      </w:r>
      <w:r w:rsidR="0017350A" w:rsidRPr="00C94604">
        <w:rPr>
          <w:b/>
          <w:i/>
          <w:szCs w:val="22"/>
          <w:lang w:eastAsia="ko-KR"/>
        </w:rPr>
        <w:t>in case of</w:t>
      </w:r>
      <w:r w:rsidRPr="00C94604">
        <w:rPr>
          <w:b/>
          <w:i/>
          <w:szCs w:val="22"/>
          <w:lang w:eastAsia="ko-KR"/>
        </w:rPr>
        <w:t xml:space="preserve"> simultaneous transmission of sidelink and uplink.</w:t>
      </w:r>
    </w:p>
    <w:p w:rsidR="00F0175E" w:rsidRPr="00C94604" w:rsidRDefault="00F0175E" w:rsidP="00F0175E">
      <w:pPr>
        <w:pStyle w:val="LGTdoc"/>
        <w:spacing w:after="180"/>
        <w:ind w:left="0" w:firstLine="0"/>
        <w:rPr>
          <w:b/>
          <w:i/>
          <w:szCs w:val="22"/>
          <w:lang w:eastAsia="ko-KR"/>
        </w:rPr>
      </w:pPr>
      <w:r w:rsidRPr="00C94604">
        <w:rPr>
          <w:b/>
          <w:i/>
          <w:szCs w:val="22"/>
          <w:lang w:eastAsia="ko-KR"/>
        </w:rPr>
        <w:t xml:space="preserve">Proposal </w:t>
      </w:r>
      <w:r w:rsidR="00D966E3">
        <w:rPr>
          <w:b/>
          <w:i/>
          <w:szCs w:val="22"/>
          <w:lang w:eastAsia="ko-KR"/>
        </w:rPr>
        <w:t>7</w:t>
      </w:r>
      <w:r w:rsidRPr="00C94604">
        <w:rPr>
          <w:b/>
          <w:i/>
          <w:szCs w:val="22"/>
          <w:lang w:eastAsia="ko-KR"/>
        </w:rPr>
        <w:t>: Power control for simultaneous transmission of sidelink and uplink</w:t>
      </w:r>
      <w:r w:rsidR="008B0BD0">
        <w:rPr>
          <w:b/>
          <w:i/>
          <w:szCs w:val="22"/>
          <w:lang w:eastAsia="ko-KR"/>
        </w:rPr>
        <w:t xml:space="preserve"> across different carriers</w:t>
      </w:r>
      <w:r w:rsidRPr="00C94604">
        <w:rPr>
          <w:b/>
          <w:i/>
          <w:szCs w:val="22"/>
          <w:lang w:eastAsia="ko-KR"/>
        </w:rPr>
        <w:t xml:space="preserve">, </w:t>
      </w:r>
    </w:p>
    <w:p w:rsidR="00F0175E" w:rsidRPr="00C94604" w:rsidRDefault="0017350A" w:rsidP="00C94604">
      <w:pPr>
        <w:pStyle w:val="LGTdoc"/>
        <w:numPr>
          <w:ilvl w:val="0"/>
          <w:numId w:val="19"/>
        </w:numPr>
        <w:spacing w:after="180"/>
        <w:rPr>
          <w:b/>
          <w:i/>
          <w:szCs w:val="22"/>
          <w:lang w:eastAsia="ko-KR"/>
        </w:rPr>
      </w:pPr>
      <w:r w:rsidRPr="00C94604">
        <w:rPr>
          <w:b/>
          <w:i/>
          <w:szCs w:val="22"/>
          <w:lang w:eastAsia="ko-KR"/>
        </w:rPr>
        <w:t>W</w:t>
      </w:r>
      <w:r w:rsidR="00F0175E" w:rsidRPr="00C94604">
        <w:rPr>
          <w:b/>
          <w:i/>
          <w:szCs w:val="22"/>
          <w:lang w:eastAsia="ko-KR"/>
        </w:rPr>
        <w:t xml:space="preserve">hen </w:t>
      </w:r>
      <w:r w:rsidRPr="00C94604">
        <w:rPr>
          <w:b/>
          <w:i/>
          <w:szCs w:val="22"/>
          <w:lang w:eastAsia="ko-KR"/>
        </w:rPr>
        <w:t xml:space="preserve">the </w:t>
      </w:r>
      <w:r w:rsidR="00F0175E" w:rsidRPr="00C94604">
        <w:rPr>
          <w:b/>
          <w:i/>
          <w:szCs w:val="22"/>
          <w:lang w:eastAsia="ko-KR"/>
        </w:rPr>
        <w:t>logical channel priorit</w:t>
      </w:r>
      <w:r w:rsidRPr="00C94604">
        <w:rPr>
          <w:b/>
          <w:i/>
          <w:szCs w:val="22"/>
          <w:lang w:eastAsia="ko-KR"/>
        </w:rPr>
        <w:t>ies of both SL and UL are</w:t>
      </w:r>
      <w:r w:rsidR="00F0175E" w:rsidRPr="00C94604">
        <w:rPr>
          <w:b/>
          <w:i/>
          <w:szCs w:val="22"/>
          <w:lang w:eastAsia="ko-KR"/>
        </w:rPr>
        <w:t xml:space="preserve"> available</w:t>
      </w:r>
      <w:r w:rsidRPr="00C94604">
        <w:rPr>
          <w:b/>
          <w:i/>
          <w:szCs w:val="22"/>
          <w:lang w:eastAsia="ko-KR"/>
        </w:rPr>
        <w:t>, the power is allocated in descending order of priority.</w:t>
      </w:r>
      <w:r w:rsidR="00F0175E" w:rsidRPr="00C94604">
        <w:rPr>
          <w:b/>
          <w:i/>
          <w:szCs w:val="22"/>
          <w:lang w:eastAsia="ko-KR"/>
        </w:rPr>
        <w:t xml:space="preserve"> </w:t>
      </w:r>
    </w:p>
    <w:p w:rsidR="00F0175E" w:rsidRPr="00C94604" w:rsidRDefault="00F0175E" w:rsidP="00C94604">
      <w:pPr>
        <w:pStyle w:val="LGTdoc"/>
        <w:numPr>
          <w:ilvl w:val="0"/>
          <w:numId w:val="19"/>
        </w:numPr>
        <w:spacing w:after="180"/>
        <w:rPr>
          <w:b/>
          <w:i/>
          <w:szCs w:val="22"/>
          <w:lang w:eastAsia="ko-KR"/>
        </w:rPr>
      </w:pPr>
      <w:r w:rsidRPr="00C94604">
        <w:rPr>
          <w:b/>
          <w:i/>
          <w:szCs w:val="22"/>
          <w:lang w:eastAsia="ko-KR"/>
        </w:rPr>
        <w:t>Otherwise, LTE</w:t>
      </w:r>
      <w:r w:rsidR="0017350A" w:rsidRPr="00C94604">
        <w:rPr>
          <w:b/>
          <w:i/>
          <w:szCs w:val="22"/>
          <w:lang w:eastAsia="ko-KR"/>
        </w:rPr>
        <w:t xml:space="preserve"> V2X rule is applied.</w:t>
      </w:r>
    </w:p>
    <w:p w:rsidR="00F0175E" w:rsidRPr="00B34C40" w:rsidRDefault="00F0175E" w:rsidP="00F0175E">
      <w:pPr>
        <w:pStyle w:val="LGTdoc"/>
        <w:spacing w:before="100" w:beforeAutospacing="1" w:after="180" w:afterAutospacing="1"/>
        <w:ind w:left="0" w:firstLine="0"/>
        <w:rPr>
          <w:rFonts w:eastAsia="굴림"/>
          <w:szCs w:val="22"/>
          <w:lang w:eastAsia="ko-KR"/>
        </w:rPr>
      </w:pPr>
    </w:p>
    <w:p w:rsidR="00F0175E" w:rsidRDefault="00F0175E" w:rsidP="00F0175E">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sidRPr="000141AA">
        <w:rPr>
          <w:rFonts w:ascii="Times New Roman" w:eastAsia="SimSun" w:hAnsi="Times New Roman"/>
          <w:b/>
          <w:kern w:val="32"/>
          <w:sz w:val="24"/>
          <w:lang w:eastAsia="zh-CN"/>
        </w:rPr>
        <w:t xml:space="preserve">Sidelink </w:t>
      </w:r>
      <w:r>
        <w:rPr>
          <w:rFonts w:ascii="Times New Roman" w:eastAsia="SimSun" w:hAnsi="Times New Roman"/>
          <w:b/>
          <w:kern w:val="32"/>
          <w:sz w:val="24"/>
          <w:lang w:eastAsia="zh-CN"/>
        </w:rPr>
        <w:t>HARQ procedure</w:t>
      </w:r>
    </w:p>
    <w:p w:rsidR="00F0175E" w:rsidRPr="00220F9D" w:rsidRDefault="00F0175E" w:rsidP="00F0175E">
      <w:pPr>
        <w:pStyle w:val="1"/>
        <w:numPr>
          <w:ilvl w:val="2"/>
          <w:numId w:val="1"/>
        </w:numPr>
        <w:tabs>
          <w:tab w:val="clear" w:pos="0"/>
        </w:tabs>
        <w:spacing w:beforeLines="50" w:before="180" w:afterLines="50" w:after="180" w:line="240" w:lineRule="auto"/>
        <w:rPr>
          <w:rFonts w:ascii="Times New Roman" w:eastAsia="SimSun" w:hAnsi="Times New Roman"/>
          <w:b/>
          <w:kern w:val="32"/>
          <w:sz w:val="22"/>
          <w:lang w:eastAsia="zh-CN"/>
        </w:rPr>
      </w:pPr>
      <w:r w:rsidRPr="00220F9D">
        <w:rPr>
          <w:rFonts w:ascii="Times New Roman" w:eastAsia="SimSun" w:hAnsi="Times New Roman"/>
          <w:b/>
          <w:kern w:val="32"/>
          <w:sz w:val="22"/>
          <w:lang w:eastAsia="zh-CN"/>
        </w:rPr>
        <w:t>HARQ</w:t>
      </w:r>
      <w:r>
        <w:rPr>
          <w:rFonts w:ascii="Times New Roman" w:eastAsia="SimSun" w:hAnsi="Times New Roman"/>
          <w:b/>
          <w:kern w:val="32"/>
          <w:sz w:val="22"/>
          <w:lang w:eastAsia="zh-CN"/>
        </w:rPr>
        <w:t>-ACK</w:t>
      </w:r>
      <w:r w:rsidRPr="00220F9D">
        <w:rPr>
          <w:rFonts w:ascii="Times New Roman" w:eastAsia="SimSun" w:hAnsi="Times New Roman"/>
          <w:b/>
          <w:kern w:val="32"/>
          <w:sz w:val="22"/>
          <w:lang w:eastAsia="zh-CN"/>
        </w:rPr>
        <w:t xml:space="preserve"> feedback </w:t>
      </w:r>
      <w:r>
        <w:rPr>
          <w:rFonts w:ascii="Times New Roman" w:eastAsia="SimSun" w:hAnsi="Times New Roman"/>
          <w:b/>
          <w:kern w:val="32"/>
          <w:sz w:val="22"/>
          <w:lang w:eastAsia="zh-CN"/>
        </w:rPr>
        <w:t xml:space="preserve">resource </w:t>
      </w:r>
      <w:r w:rsidRPr="00220F9D">
        <w:rPr>
          <w:rFonts w:ascii="Times New Roman" w:eastAsia="SimSun" w:hAnsi="Times New Roman"/>
          <w:b/>
          <w:kern w:val="32"/>
          <w:sz w:val="22"/>
          <w:lang w:eastAsia="zh-CN"/>
        </w:rPr>
        <w:t xml:space="preserve"> </w:t>
      </w:r>
    </w:p>
    <w:p w:rsidR="00F0175E" w:rsidRPr="008B0BD0" w:rsidRDefault="00F0175E" w:rsidP="00F0175E">
      <w:pPr>
        <w:pStyle w:val="LGTdoc"/>
        <w:spacing w:before="100" w:beforeAutospacing="1" w:after="180" w:afterAutospacing="1"/>
        <w:ind w:left="0" w:firstLine="0"/>
        <w:rPr>
          <w:szCs w:val="22"/>
          <w:lang w:eastAsia="ko-KR"/>
        </w:rPr>
      </w:pPr>
      <w:r>
        <w:rPr>
          <w:rFonts w:hint="eastAsia"/>
          <w:szCs w:val="22"/>
          <w:lang w:eastAsia="ko-KR"/>
        </w:rPr>
        <w:t xml:space="preserve">Considering </w:t>
      </w:r>
      <w:r>
        <w:rPr>
          <w:szCs w:val="22"/>
          <w:lang w:eastAsia="ko-KR"/>
        </w:rPr>
        <w:t xml:space="preserve">physical structure of a sequence-based PSFCH format, it can be considered that </w:t>
      </w:r>
      <w:r w:rsidRPr="00D85DC7">
        <w:rPr>
          <w:szCs w:val="22"/>
          <w:lang w:eastAsia="ko-KR"/>
        </w:rPr>
        <w:t xml:space="preserve">PSFCH resource can be identified by a combination of cyclic shift value and </w:t>
      </w:r>
      <w:r>
        <w:rPr>
          <w:szCs w:val="22"/>
          <w:lang w:eastAsia="ko-KR"/>
        </w:rPr>
        <w:t xml:space="preserve">(starting) </w:t>
      </w:r>
      <w:r w:rsidRPr="00D85DC7">
        <w:rPr>
          <w:szCs w:val="22"/>
          <w:lang w:eastAsia="ko-KR"/>
        </w:rPr>
        <w:t>RB index</w:t>
      </w:r>
      <w:r>
        <w:rPr>
          <w:szCs w:val="22"/>
          <w:lang w:eastAsia="ko-KR"/>
        </w:rPr>
        <w:t>. In this case, it can be considered that PSFCH resource index is one-to-one mapped with a pair of cyclic shift value and RB index for simplicity of implicit mechanism of PSSCH-to-PSFCH resource as in PUCCH resource in LTE. In this case, f</w:t>
      </w:r>
      <w:r w:rsidRPr="00D85DC7">
        <w:rPr>
          <w:szCs w:val="22"/>
          <w:lang w:eastAsia="ko-KR"/>
        </w:rPr>
        <w:t>or a given PSFCH resource set</w:t>
      </w:r>
      <w:r>
        <w:rPr>
          <w:szCs w:val="22"/>
          <w:lang w:eastAsia="ko-KR"/>
        </w:rPr>
        <w:t xml:space="preserve"> in frequency domain</w:t>
      </w:r>
      <w:r w:rsidRPr="00D85DC7">
        <w:rPr>
          <w:szCs w:val="22"/>
          <w:lang w:eastAsia="ko-KR"/>
        </w:rPr>
        <w:t>, as PSFCH resource index increases, code-domain index increases first, then RB index increases.</w:t>
      </w:r>
      <w:r>
        <w:rPr>
          <w:szCs w:val="22"/>
          <w:lang w:eastAsia="ko-KR"/>
        </w:rPr>
        <w:t xml:space="preserve"> </w:t>
      </w:r>
      <w:r w:rsidRPr="00D85DC7">
        <w:rPr>
          <w:szCs w:val="22"/>
          <w:lang w:eastAsia="ko-KR"/>
        </w:rPr>
        <w:t>For example, if the number of RB</w:t>
      </w:r>
      <w:r>
        <w:rPr>
          <w:szCs w:val="22"/>
          <w:lang w:eastAsia="ko-KR"/>
        </w:rPr>
        <w:t xml:space="preserve"> (group)</w:t>
      </w:r>
      <w:r w:rsidRPr="00D85DC7">
        <w:rPr>
          <w:szCs w:val="22"/>
          <w:lang w:eastAsia="ko-KR"/>
        </w:rPr>
        <w:t xml:space="preserve"> for PSFCH resource set is </w:t>
      </w:r>
      <w:r w:rsidRPr="003E6BEE">
        <w:rPr>
          <w:i/>
          <w:szCs w:val="22"/>
          <w:lang w:eastAsia="ko-KR"/>
        </w:rPr>
        <w:t>M</w:t>
      </w:r>
      <w:r w:rsidRPr="00D85DC7">
        <w:rPr>
          <w:szCs w:val="22"/>
          <w:lang w:eastAsia="ko-KR"/>
        </w:rPr>
        <w:t xml:space="preserve">, and the number of cyclic shift is </w:t>
      </w:r>
      <w:r w:rsidRPr="003E6BEE">
        <w:rPr>
          <w:i/>
          <w:szCs w:val="22"/>
          <w:lang w:eastAsia="ko-KR"/>
        </w:rPr>
        <w:t>L</w:t>
      </w:r>
      <w:r w:rsidRPr="00D85DC7">
        <w:rPr>
          <w:szCs w:val="22"/>
          <w:lang w:eastAsia="ko-KR"/>
        </w:rPr>
        <w:t xml:space="preserve">, then PSFCH resource index will be given by </w:t>
      </w:r>
      <w:r w:rsidRPr="003E6BEE">
        <w:rPr>
          <w:i/>
          <w:szCs w:val="22"/>
          <w:lang w:eastAsia="ko-KR"/>
        </w:rPr>
        <w:t>l</w:t>
      </w:r>
      <w:r w:rsidRPr="00D85DC7">
        <w:rPr>
          <w:szCs w:val="22"/>
          <w:lang w:eastAsia="ko-KR"/>
        </w:rPr>
        <w:t>+</w:t>
      </w:r>
      <w:r w:rsidRPr="003E6BEE">
        <w:rPr>
          <w:i/>
          <w:szCs w:val="22"/>
          <w:lang w:eastAsia="ko-KR"/>
        </w:rPr>
        <w:t>L</w:t>
      </w:r>
      <w:r w:rsidRPr="00D85DC7">
        <w:rPr>
          <w:szCs w:val="22"/>
          <w:lang w:eastAsia="ko-KR"/>
        </w:rPr>
        <w:t>*</w:t>
      </w:r>
      <w:r w:rsidRPr="003E6BEE">
        <w:rPr>
          <w:i/>
          <w:szCs w:val="22"/>
          <w:lang w:eastAsia="ko-KR"/>
        </w:rPr>
        <w:t>m</w:t>
      </w:r>
      <w:r w:rsidRPr="00D85DC7">
        <w:rPr>
          <w:szCs w:val="22"/>
          <w:lang w:eastAsia="ko-KR"/>
        </w:rPr>
        <w:t xml:space="preserve"> where </w:t>
      </w:r>
      <m:oMath>
        <m:r>
          <w:rPr>
            <w:rFonts w:ascii="Cambria Math" w:hAnsi="Cambria Math"/>
            <w:szCs w:val="22"/>
            <w:lang w:eastAsia="ko-KR"/>
          </w:rPr>
          <m:t>l</m:t>
        </m:r>
        <m:r>
          <m:rPr>
            <m:sty m:val="p"/>
          </m:rPr>
          <w:rPr>
            <w:rFonts w:ascii="Cambria Math" w:hAnsi="Cambria Math"/>
            <w:szCs w:val="22"/>
            <w:lang w:eastAsia="ko-KR"/>
          </w:rPr>
          <m:t>∈{0,1,…,</m:t>
        </m:r>
        <m:r>
          <w:rPr>
            <w:rFonts w:ascii="Cambria Math" w:hAnsi="Cambria Math"/>
            <w:szCs w:val="22"/>
            <w:lang w:eastAsia="ko-KR"/>
          </w:rPr>
          <m:t>L</m:t>
        </m:r>
        <m:r>
          <m:rPr>
            <m:sty m:val="p"/>
          </m:rPr>
          <w:rPr>
            <w:rFonts w:ascii="Cambria Math" w:hAnsi="Cambria Math"/>
            <w:szCs w:val="22"/>
            <w:lang w:eastAsia="ko-KR"/>
          </w:rPr>
          <m:t>-1}</m:t>
        </m:r>
      </m:oMath>
      <w:r w:rsidRPr="00D85DC7">
        <w:rPr>
          <w:szCs w:val="22"/>
          <w:lang w:eastAsia="ko-KR"/>
        </w:rPr>
        <w:t xml:space="preserve"> is the cyclic shift index and </w:t>
      </w:r>
      <m:oMath>
        <m:r>
          <w:rPr>
            <w:rFonts w:ascii="Cambria Math" w:hAnsi="Cambria Math"/>
            <w:szCs w:val="22"/>
            <w:lang w:eastAsia="ko-KR"/>
          </w:rPr>
          <m:t>m</m:t>
        </m:r>
        <m:r>
          <m:rPr>
            <m:sty m:val="p"/>
          </m:rPr>
          <w:rPr>
            <w:rFonts w:ascii="Cambria Math" w:hAnsi="Cambria Math"/>
            <w:szCs w:val="22"/>
            <w:lang w:eastAsia="ko-KR"/>
          </w:rPr>
          <m:t>∈{0,1,…,</m:t>
        </m:r>
        <m:r>
          <w:rPr>
            <w:rFonts w:ascii="Cambria Math" w:hAnsi="Cambria Math"/>
            <w:szCs w:val="22"/>
            <w:lang w:eastAsia="ko-KR"/>
          </w:rPr>
          <m:t>M</m:t>
        </m:r>
        <m:r>
          <m:rPr>
            <m:sty m:val="p"/>
          </m:rPr>
          <w:rPr>
            <w:rFonts w:ascii="Cambria Math" w:hAnsi="Cambria Math"/>
            <w:szCs w:val="22"/>
            <w:lang w:eastAsia="ko-KR"/>
          </w:rPr>
          <m:t>-1}</m:t>
        </m:r>
      </m:oMath>
      <w:r w:rsidRPr="00D85DC7">
        <w:rPr>
          <w:szCs w:val="22"/>
          <w:lang w:eastAsia="ko-KR"/>
        </w:rPr>
        <w:t xml:space="preserve"> is the </w:t>
      </w:r>
      <w:r>
        <w:rPr>
          <w:szCs w:val="22"/>
          <w:lang w:eastAsia="ko-KR"/>
        </w:rPr>
        <w:t xml:space="preserve">starting </w:t>
      </w:r>
      <w:r w:rsidRPr="00D85DC7">
        <w:rPr>
          <w:szCs w:val="22"/>
          <w:lang w:eastAsia="ko-KR"/>
        </w:rPr>
        <w:t xml:space="preserve">RB index for the PSFCH </w:t>
      </w:r>
      <w:r w:rsidRPr="008B0BD0">
        <w:rPr>
          <w:szCs w:val="22"/>
          <w:lang w:eastAsia="ko-KR"/>
        </w:rPr>
        <w:t>resource.</w:t>
      </w:r>
      <w:r w:rsidR="008B0BD0">
        <w:rPr>
          <w:szCs w:val="22"/>
          <w:lang w:eastAsia="ko-KR"/>
        </w:rPr>
        <w:t xml:space="preserve"> For efficient PSFCH resource management, it would be beneficial that the value of L, the number of cyclic shift per a PSFCH resource is constant in a resource pool. </w:t>
      </w:r>
    </w:p>
    <w:p w:rsidR="00F0175E" w:rsidRPr="008B0BD0" w:rsidRDefault="00F0175E" w:rsidP="00F0175E">
      <w:pPr>
        <w:pStyle w:val="LGTdoc"/>
        <w:spacing w:before="100" w:beforeAutospacing="1" w:after="180" w:afterAutospacing="1"/>
        <w:ind w:left="0" w:firstLine="0"/>
        <w:rPr>
          <w:b/>
          <w:i/>
          <w:szCs w:val="22"/>
          <w:lang w:eastAsia="ko-KR"/>
        </w:rPr>
      </w:pPr>
      <w:r w:rsidRPr="00C94604">
        <w:rPr>
          <w:b/>
          <w:i/>
          <w:szCs w:val="22"/>
          <w:lang w:eastAsia="ko-KR"/>
        </w:rPr>
        <w:t xml:space="preserve">Observation </w:t>
      </w:r>
      <w:r w:rsidR="008B0BD0">
        <w:rPr>
          <w:b/>
          <w:i/>
          <w:szCs w:val="22"/>
          <w:lang w:eastAsia="ko-KR"/>
        </w:rPr>
        <w:t>5</w:t>
      </w:r>
      <w:r w:rsidRPr="00C94604">
        <w:rPr>
          <w:b/>
          <w:i/>
          <w:szCs w:val="22"/>
          <w:lang w:eastAsia="ko-KR"/>
        </w:rPr>
        <w:t>: PSFCH resource can be identified by a combination of code-domain parameter (e.g. cyclic shift value and/or OCC index) and frequency domain parameter (e.g. starting RB index).</w:t>
      </w:r>
    </w:p>
    <w:p w:rsidR="00F0175E" w:rsidRDefault="00F0175E" w:rsidP="00F0175E">
      <w:pPr>
        <w:pStyle w:val="LGTdoc"/>
        <w:spacing w:before="100" w:beforeAutospacing="1" w:after="180" w:afterAutospacing="1"/>
        <w:ind w:left="0" w:firstLineChars="250" w:firstLine="550"/>
        <w:rPr>
          <w:szCs w:val="22"/>
          <w:lang w:eastAsia="ko-KR"/>
        </w:rPr>
      </w:pPr>
      <w:r w:rsidRPr="008B0BD0">
        <w:rPr>
          <w:szCs w:val="22"/>
          <w:lang w:eastAsia="ko-KR"/>
        </w:rPr>
        <w:t xml:space="preserve">According to the agreement, within a resource pool, PSFCH resource can occur a subset of slots with a certain periodicity </w:t>
      </w:r>
      <w:r w:rsidRPr="008B0BD0">
        <w:rPr>
          <w:i/>
          <w:szCs w:val="22"/>
          <w:lang w:eastAsia="ko-KR"/>
        </w:rPr>
        <w:t>N</w:t>
      </w:r>
      <w:r w:rsidRPr="008B0BD0">
        <w:rPr>
          <w:szCs w:val="22"/>
          <w:lang w:eastAsia="ko-KR"/>
        </w:rPr>
        <w:t>. Meanwhile, the time gap between PSSCH and the</w:t>
      </w:r>
      <w:r>
        <w:rPr>
          <w:szCs w:val="22"/>
          <w:lang w:eastAsia="ko-KR"/>
        </w:rPr>
        <w:t xml:space="preserve"> associated PSFCH resource for HARQ feedback can be derived by </w:t>
      </w:r>
      <w:r w:rsidRPr="003E6BEE">
        <w:rPr>
          <w:i/>
          <w:szCs w:val="22"/>
          <w:lang w:eastAsia="ko-KR"/>
        </w:rPr>
        <w:t>K</w:t>
      </w:r>
      <w:r>
        <w:rPr>
          <w:szCs w:val="22"/>
          <w:lang w:eastAsia="ko-KR"/>
        </w:rPr>
        <w:t xml:space="preserve">. If </w:t>
      </w:r>
      <w:r w:rsidRPr="003E6BEE">
        <w:rPr>
          <w:i/>
          <w:szCs w:val="22"/>
          <w:lang w:eastAsia="ko-KR"/>
        </w:rPr>
        <w:t>K</w:t>
      </w:r>
      <w:r>
        <w:rPr>
          <w:szCs w:val="22"/>
          <w:lang w:eastAsia="ko-KR"/>
        </w:rPr>
        <w:t xml:space="preserve"> is </w:t>
      </w:r>
      <w:r w:rsidR="008B0BD0">
        <w:rPr>
          <w:szCs w:val="22"/>
          <w:lang w:eastAsia="ko-KR"/>
        </w:rPr>
        <w:t>defined by the number of physical slots</w:t>
      </w:r>
      <w:r>
        <w:rPr>
          <w:szCs w:val="22"/>
          <w:lang w:eastAsia="ko-KR"/>
        </w:rPr>
        <w:t xml:space="preserve">, even if </w:t>
      </w:r>
      <w:r w:rsidRPr="003E6BEE">
        <w:rPr>
          <w:i/>
          <w:szCs w:val="22"/>
          <w:lang w:eastAsia="ko-KR"/>
        </w:rPr>
        <w:t>N</w:t>
      </w:r>
      <w:r>
        <w:rPr>
          <w:szCs w:val="22"/>
          <w:lang w:eastAsia="ko-KR"/>
        </w:rPr>
        <w:t xml:space="preserve"> is 1, the number of PSSCH slot associated with the same PSFCH slot can be larger than </w:t>
      </w:r>
      <w:r w:rsidRPr="003E6BEE">
        <w:rPr>
          <w:i/>
          <w:szCs w:val="22"/>
          <w:lang w:eastAsia="ko-KR"/>
        </w:rPr>
        <w:t>N</w:t>
      </w:r>
      <w:r>
        <w:rPr>
          <w:szCs w:val="22"/>
          <w:lang w:eastAsia="ko-KR"/>
        </w:rPr>
        <w:t xml:space="preserve"> depending on the SL resource pool configuration in time domain as shown in Figure 1-(a). In this case, if </w:t>
      </w:r>
      <w:r w:rsidRPr="003E6BEE">
        <w:rPr>
          <w:i/>
          <w:szCs w:val="22"/>
          <w:lang w:eastAsia="ko-KR"/>
        </w:rPr>
        <w:t>N</w:t>
      </w:r>
      <w:r>
        <w:rPr>
          <w:szCs w:val="22"/>
          <w:lang w:eastAsia="ko-KR"/>
        </w:rPr>
        <w:t xml:space="preserve"> is large (e.g. 4) and depending on the SL resource pool in time domain, the required number of HARQ feedback bits can be larger than 4 and it can cause PSFCH resource shortage problem. If PSFCH format based on PUCCH format 2 is not supported due to the AGC settling time, it would be necessary to carefully investigate how to support more than 4 bits</w:t>
      </w:r>
      <w:r w:rsidR="008B0BD0">
        <w:rPr>
          <w:szCs w:val="22"/>
          <w:lang w:eastAsia="ko-KR"/>
        </w:rPr>
        <w:t>.</w:t>
      </w:r>
      <w:r>
        <w:rPr>
          <w:szCs w:val="22"/>
          <w:lang w:eastAsia="ko-KR"/>
        </w:rPr>
        <w:t xml:space="preserve"> In addition, PSFCH transmission will not occur in some PSFCH slots. For simplicity, it can be considered that the number of PSSCH slots associated with the same PSFCH slot is upper bounded with a certain value.</w:t>
      </w:r>
    </w:p>
    <w:p w:rsidR="00F0175E" w:rsidRDefault="00F0175E" w:rsidP="00F0175E">
      <w:pPr>
        <w:pStyle w:val="LGTdoc"/>
        <w:spacing w:before="100" w:beforeAutospacing="1" w:after="180" w:afterAutospacing="1"/>
        <w:ind w:left="0" w:firstLineChars="250" w:firstLine="550"/>
        <w:rPr>
          <w:szCs w:val="22"/>
          <w:lang w:eastAsia="ko-KR"/>
        </w:rPr>
      </w:pPr>
      <w:r>
        <w:rPr>
          <w:szCs w:val="22"/>
          <w:lang w:eastAsia="ko-KR"/>
        </w:rPr>
        <w:t xml:space="preserve">Alternatively, it can be considered that </w:t>
      </w:r>
      <w:r w:rsidR="008B0BD0" w:rsidRPr="00C94604">
        <w:rPr>
          <w:i/>
          <w:szCs w:val="22"/>
          <w:lang w:eastAsia="ko-KR"/>
        </w:rPr>
        <w:t>K</w:t>
      </w:r>
      <w:r w:rsidR="008B0BD0">
        <w:rPr>
          <w:szCs w:val="22"/>
          <w:lang w:eastAsia="ko-KR"/>
        </w:rPr>
        <w:t xml:space="preserve"> is defined by the number of logical slots</w:t>
      </w:r>
      <w:r>
        <w:rPr>
          <w:szCs w:val="22"/>
          <w:lang w:eastAsia="ko-KR"/>
        </w:rPr>
        <w:t xml:space="preserve">. In this case, </w:t>
      </w:r>
      <w:r w:rsidR="00D42523">
        <w:rPr>
          <w:szCs w:val="22"/>
          <w:lang w:eastAsia="ko-KR"/>
        </w:rPr>
        <w:t xml:space="preserve">the number of PSSCH slot associated with the same PSFCH slot will be equal to </w:t>
      </w:r>
      <w:r w:rsidR="00D42523" w:rsidRPr="003E6BEE">
        <w:rPr>
          <w:i/>
          <w:szCs w:val="22"/>
          <w:lang w:eastAsia="ko-KR"/>
        </w:rPr>
        <w:t>N</w:t>
      </w:r>
      <w:r>
        <w:rPr>
          <w:szCs w:val="22"/>
          <w:lang w:eastAsia="ko-KR"/>
        </w:rPr>
        <w:t xml:space="preserve"> as shown in Figure 1-(b). In this case, it is ensured that the required number of HARQ feedback bits will be equal to </w:t>
      </w:r>
      <w:r w:rsidRPr="003E6BEE">
        <w:rPr>
          <w:i/>
          <w:szCs w:val="22"/>
          <w:lang w:eastAsia="ko-KR"/>
        </w:rPr>
        <w:t>N</w:t>
      </w:r>
      <w:r>
        <w:rPr>
          <w:szCs w:val="22"/>
          <w:lang w:eastAsia="ko-KR"/>
        </w:rPr>
        <w:t xml:space="preserve">, and PSFCH transmission can occur in all the PSFCH slots. However, in this case, PSSCH-to-HARQ feedback timing can be large. In our view, considering latency requirement and PSSCH-to-HARQ feedback timing, UE can disable HARQ feedback and perform blind retransmission. </w:t>
      </w:r>
    </w:p>
    <w:p w:rsidR="00F0175E" w:rsidRPr="003E6BEE" w:rsidRDefault="00D42523" w:rsidP="00F0175E">
      <w:pPr>
        <w:jc w:val="center"/>
        <w:rPr>
          <w:rFonts w:eastAsiaTheme="minorEastAsia"/>
          <w:lang w:eastAsia="ko-KR"/>
        </w:rPr>
      </w:pPr>
      <w:r>
        <w:object w:dxaOrig="15536" w:dyaOrig="12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319.75pt" o:ole="">
            <v:imagedata r:id="rId7" o:title=""/>
          </v:shape>
          <o:OLEObject Type="Embed" ProgID="Visio.Drawing.11" ShapeID="_x0000_i1025" DrawAspect="Content" ObjectID="_1631983098" r:id="rId8"/>
        </w:object>
      </w:r>
    </w:p>
    <w:p w:rsidR="00F0175E" w:rsidRPr="00E96A33" w:rsidRDefault="00F0175E" w:rsidP="00F0175E">
      <w:pPr>
        <w:pStyle w:val="a3"/>
        <w:spacing w:before="0"/>
        <w:jc w:val="center"/>
        <w:rPr>
          <w:i/>
          <w:sz w:val="22"/>
          <w:szCs w:val="22"/>
          <w:lang w:eastAsia="ko-KR"/>
        </w:rPr>
      </w:pPr>
      <w:r w:rsidRPr="00C94604">
        <w:rPr>
          <w:sz w:val="22"/>
          <w:szCs w:val="22"/>
        </w:rPr>
        <w:lastRenderedPageBreak/>
        <w:t xml:space="preserve">Figure </w:t>
      </w:r>
      <w:r w:rsidRPr="00C94604">
        <w:rPr>
          <w:sz w:val="22"/>
          <w:szCs w:val="22"/>
        </w:rPr>
        <w:fldChar w:fldCharType="begin"/>
      </w:r>
      <w:r w:rsidRPr="00C94604">
        <w:rPr>
          <w:sz w:val="22"/>
          <w:szCs w:val="22"/>
        </w:rPr>
        <w:instrText xml:space="preserve"> SEQ Figure \* ARABIC </w:instrText>
      </w:r>
      <w:r w:rsidRPr="00C94604">
        <w:rPr>
          <w:sz w:val="22"/>
          <w:szCs w:val="22"/>
        </w:rPr>
        <w:fldChar w:fldCharType="separate"/>
      </w:r>
      <w:r w:rsidRPr="00C94604">
        <w:rPr>
          <w:noProof/>
          <w:sz w:val="22"/>
          <w:szCs w:val="22"/>
        </w:rPr>
        <w:t>1</w:t>
      </w:r>
      <w:r w:rsidRPr="00C94604">
        <w:rPr>
          <w:sz w:val="22"/>
          <w:szCs w:val="22"/>
        </w:rPr>
        <w:fldChar w:fldCharType="end"/>
      </w:r>
      <w:r w:rsidRPr="00C94604">
        <w:rPr>
          <w:sz w:val="22"/>
          <w:szCs w:val="22"/>
        </w:rPr>
        <w:t xml:space="preserve">. </w:t>
      </w:r>
      <w:r w:rsidRPr="00C94604">
        <w:rPr>
          <w:rFonts w:eastAsia="바탕체"/>
          <w:sz w:val="22"/>
          <w:szCs w:val="22"/>
          <w:lang w:eastAsia="ko-KR"/>
        </w:rPr>
        <w:t>Example of PSSCH to HARQ feedback timing</w:t>
      </w:r>
    </w:p>
    <w:p w:rsidR="0049476A" w:rsidRDefault="00F0175E" w:rsidP="0049476A">
      <w:pPr>
        <w:pStyle w:val="LGTdoc"/>
        <w:spacing w:before="100" w:beforeAutospacing="1" w:after="180" w:afterAutospacing="1"/>
        <w:ind w:left="0" w:firstLine="0"/>
        <w:rPr>
          <w:b/>
          <w:i/>
          <w:szCs w:val="22"/>
          <w:lang w:eastAsia="ko-KR"/>
        </w:rPr>
      </w:pPr>
      <w:r w:rsidRPr="003E6BEE">
        <w:rPr>
          <w:rFonts w:hint="eastAsia"/>
          <w:b/>
          <w:i/>
          <w:szCs w:val="22"/>
          <w:lang w:eastAsia="ko-KR"/>
        </w:rPr>
        <w:t xml:space="preserve">Proposal </w:t>
      </w:r>
      <w:r w:rsidR="00D966E3">
        <w:rPr>
          <w:b/>
          <w:i/>
          <w:szCs w:val="22"/>
          <w:lang w:eastAsia="ko-KR"/>
        </w:rPr>
        <w:t>8</w:t>
      </w:r>
      <w:r w:rsidRPr="003E6BEE">
        <w:rPr>
          <w:b/>
          <w:i/>
          <w:szCs w:val="22"/>
          <w:lang w:eastAsia="ko-KR"/>
        </w:rPr>
        <w:t>:</w:t>
      </w:r>
      <w:r>
        <w:rPr>
          <w:b/>
          <w:i/>
          <w:szCs w:val="22"/>
          <w:lang w:eastAsia="ko-KR"/>
        </w:rPr>
        <w:t xml:space="preserve"> </w:t>
      </w:r>
      <w:r w:rsidR="0063703B" w:rsidRPr="0063703B">
        <w:rPr>
          <w:b/>
          <w:i/>
          <w:szCs w:val="22"/>
          <w:lang w:eastAsia="ko-KR"/>
        </w:rPr>
        <w:t>For PSSCH-to-HARQ feedback timing, K is the number of logical slots (i.e. the slots within the RX resource pool)</w:t>
      </w:r>
      <w:r w:rsidR="0049476A">
        <w:rPr>
          <w:b/>
          <w:i/>
          <w:szCs w:val="22"/>
          <w:lang w:eastAsia="ko-KR"/>
        </w:rPr>
        <w:t xml:space="preserve"> </w:t>
      </w:r>
    </w:p>
    <w:p w:rsidR="0063703B" w:rsidRDefault="0063703B" w:rsidP="00F0175E">
      <w:pPr>
        <w:pStyle w:val="LGTdoc"/>
        <w:spacing w:before="100" w:beforeAutospacing="1" w:after="180" w:afterAutospacing="1"/>
        <w:ind w:left="0" w:firstLineChars="250" w:firstLine="550"/>
        <w:rPr>
          <w:szCs w:val="22"/>
          <w:lang w:eastAsia="ko-KR"/>
        </w:rPr>
      </w:pPr>
      <w:r>
        <w:rPr>
          <w:szCs w:val="22"/>
          <w:lang w:eastAsia="ko-KR"/>
        </w:rPr>
        <w:t xml:space="preserve">Regarding the value of </w:t>
      </w:r>
      <w:r w:rsidRPr="00C94604">
        <w:rPr>
          <w:i/>
          <w:szCs w:val="22"/>
          <w:lang w:eastAsia="ko-KR"/>
        </w:rPr>
        <w:t>K</w:t>
      </w:r>
      <w:r>
        <w:rPr>
          <w:szCs w:val="22"/>
          <w:lang w:eastAsia="ko-KR"/>
        </w:rPr>
        <w:t xml:space="preserve">, </w:t>
      </w:r>
      <w:r w:rsidR="00B162D7">
        <w:rPr>
          <w:szCs w:val="22"/>
          <w:lang w:eastAsia="ko-KR"/>
        </w:rPr>
        <w:t>in our companion contribution [4], we provide some analysis on the UE processing time to check the feasibility of K values. In this case, we observed that the use of 2</w:t>
      </w:r>
      <w:r w:rsidR="00B162D7" w:rsidRPr="00C94604">
        <w:rPr>
          <w:szCs w:val="22"/>
          <w:vertAlign w:val="superscript"/>
          <w:lang w:eastAsia="ko-KR"/>
        </w:rPr>
        <w:t>nd</w:t>
      </w:r>
      <w:r w:rsidR="00B162D7">
        <w:rPr>
          <w:szCs w:val="22"/>
          <w:lang w:eastAsia="ko-KR"/>
        </w:rPr>
        <w:t>-stage can cause additional latency since the 1</w:t>
      </w:r>
      <w:r w:rsidR="00B162D7" w:rsidRPr="00C94604">
        <w:rPr>
          <w:szCs w:val="22"/>
          <w:vertAlign w:val="superscript"/>
          <w:lang w:eastAsia="ko-KR"/>
        </w:rPr>
        <w:t>st</w:t>
      </w:r>
      <w:r w:rsidR="00B162D7">
        <w:rPr>
          <w:szCs w:val="22"/>
          <w:lang w:eastAsia="ko-KR"/>
        </w:rPr>
        <w:t xml:space="preserve"> CB decoding needs to be further delayed compared to UE PDSCH processing procedure. Figure 2 shows the UE processing time for </w:t>
      </w:r>
      <w:r w:rsidR="008A24AD">
        <w:rPr>
          <w:szCs w:val="22"/>
          <w:lang w:eastAsia="ko-KR"/>
        </w:rPr>
        <w:t>PSSCH-to-HARQ feedback timing for the SCS of 120 kHz. In this case, despite of the additional delay due to the use of the 2</w:t>
      </w:r>
      <w:r w:rsidR="008A24AD" w:rsidRPr="00C94604">
        <w:rPr>
          <w:szCs w:val="22"/>
          <w:vertAlign w:val="superscript"/>
          <w:lang w:eastAsia="ko-KR"/>
        </w:rPr>
        <w:t>nd</w:t>
      </w:r>
      <w:r w:rsidR="008A24AD">
        <w:rPr>
          <w:szCs w:val="22"/>
          <w:lang w:eastAsia="ko-KR"/>
        </w:rPr>
        <w:t>-stage, K=2 is feasible when the 2</w:t>
      </w:r>
      <w:r w:rsidR="008A24AD" w:rsidRPr="00C94604">
        <w:rPr>
          <w:szCs w:val="22"/>
          <w:vertAlign w:val="superscript"/>
          <w:lang w:eastAsia="ko-KR"/>
        </w:rPr>
        <w:t>nd</w:t>
      </w:r>
      <w:r w:rsidR="008A24AD">
        <w:rPr>
          <w:szCs w:val="22"/>
          <w:lang w:eastAsia="ko-KR"/>
        </w:rPr>
        <w:t>-stage transmission ends before the completion time of the 1</w:t>
      </w:r>
      <w:r w:rsidR="008A24AD" w:rsidRPr="00C94604">
        <w:rPr>
          <w:szCs w:val="22"/>
          <w:vertAlign w:val="superscript"/>
          <w:lang w:eastAsia="ko-KR"/>
        </w:rPr>
        <w:t>st</w:t>
      </w:r>
      <w:r w:rsidR="008A24AD">
        <w:rPr>
          <w:szCs w:val="22"/>
          <w:lang w:eastAsia="ko-KR"/>
        </w:rPr>
        <w:t xml:space="preserve">-stage decoding. </w:t>
      </w:r>
    </w:p>
    <w:p w:rsidR="008A24AD" w:rsidRDefault="008A24AD" w:rsidP="00C94604">
      <w:pPr>
        <w:pStyle w:val="LGTdoc"/>
        <w:spacing w:before="100" w:beforeAutospacing="1" w:after="180" w:afterAutospacing="1"/>
        <w:ind w:left="284" w:hangingChars="129"/>
        <w:jc w:val="center"/>
      </w:pPr>
      <w:r>
        <w:object w:dxaOrig="23943" w:dyaOrig="7614">
          <v:shape id="_x0000_i1026" type="#_x0000_t75" style="width:481.3pt;height:153.05pt" o:ole="">
            <v:imagedata r:id="rId9" o:title=""/>
          </v:shape>
          <o:OLEObject Type="Embed" ProgID="Visio.Drawing.11" ShapeID="_x0000_i1026" DrawAspect="Content" ObjectID="_1631983099" r:id="rId10"/>
        </w:object>
      </w:r>
    </w:p>
    <w:p w:rsidR="008A24AD" w:rsidRPr="00C94604" w:rsidRDefault="008A24AD" w:rsidP="00C94604">
      <w:pPr>
        <w:pStyle w:val="LGTdoc"/>
        <w:spacing w:before="100" w:beforeAutospacing="1" w:after="180" w:afterAutospacing="1"/>
        <w:ind w:left="279" w:hangingChars="129" w:hanging="279"/>
        <w:jc w:val="center"/>
        <w:rPr>
          <w:b/>
          <w:szCs w:val="22"/>
          <w:lang w:eastAsia="ko-KR"/>
        </w:rPr>
      </w:pPr>
      <w:r w:rsidRPr="00C94604">
        <w:rPr>
          <w:b/>
        </w:rPr>
        <w:t>Figure 2:</w:t>
      </w:r>
      <w:r>
        <w:rPr>
          <w:b/>
        </w:rPr>
        <w:t xml:space="preserve"> Example of UE processing time</w:t>
      </w:r>
      <w:r w:rsidR="00EA055A">
        <w:rPr>
          <w:b/>
        </w:rPr>
        <w:t xml:space="preserve"> for short-duration PSFCH</w:t>
      </w:r>
      <w:r>
        <w:rPr>
          <w:b/>
        </w:rPr>
        <w:t>.</w:t>
      </w:r>
    </w:p>
    <w:p w:rsidR="0063703B" w:rsidRPr="008A24AD" w:rsidRDefault="008A24AD" w:rsidP="00C94604">
      <w:pPr>
        <w:pStyle w:val="LGTdoc"/>
        <w:spacing w:before="100" w:beforeAutospacing="1" w:after="180" w:afterAutospacing="1"/>
        <w:ind w:left="0" w:firstLine="0"/>
        <w:rPr>
          <w:b/>
          <w:i/>
          <w:szCs w:val="22"/>
          <w:lang w:eastAsia="ko-KR"/>
        </w:rPr>
      </w:pPr>
      <w:r w:rsidRPr="008A24AD">
        <w:rPr>
          <w:b/>
          <w:i/>
          <w:szCs w:val="22"/>
          <w:lang w:eastAsia="ko-KR"/>
        </w:rPr>
        <w:t>Observation</w:t>
      </w:r>
      <w:r>
        <w:rPr>
          <w:b/>
          <w:i/>
          <w:szCs w:val="22"/>
          <w:lang w:eastAsia="ko-KR"/>
        </w:rPr>
        <w:t xml:space="preserve"> 6</w:t>
      </w:r>
      <w:r w:rsidRPr="008A24AD">
        <w:rPr>
          <w:b/>
          <w:i/>
          <w:szCs w:val="22"/>
          <w:lang w:eastAsia="ko-KR"/>
        </w:rPr>
        <w:t xml:space="preserve">: When </w:t>
      </w:r>
      <w:r>
        <w:rPr>
          <w:b/>
          <w:i/>
          <w:szCs w:val="22"/>
          <w:lang w:eastAsia="ko-KR"/>
        </w:rPr>
        <w:t xml:space="preserve">the </w:t>
      </w:r>
      <w:r w:rsidRPr="008A24AD">
        <w:rPr>
          <w:b/>
          <w:i/>
          <w:szCs w:val="22"/>
          <w:lang w:eastAsia="ko-KR"/>
        </w:rPr>
        <w:t xml:space="preserve">2nd stage transmission ends before </w:t>
      </w:r>
      <w:r>
        <w:rPr>
          <w:b/>
          <w:i/>
          <w:szCs w:val="22"/>
          <w:lang w:eastAsia="ko-KR"/>
        </w:rPr>
        <w:t xml:space="preserve">the </w:t>
      </w:r>
      <w:r w:rsidRPr="008A24AD">
        <w:rPr>
          <w:b/>
          <w:i/>
          <w:szCs w:val="22"/>
          <w:lang w:eastAsia="ko-KR"/>
        </w:rPr>
        <w:t xml:space="preserve">completion of </w:t>
      </w:r>
      <w:r>
        <w:rPr>
          <w:b/>
          <w:i/>
          <w:szCs w:val="22"/>
          <w:lang w:eastAsia="ko-KR"/>
        </w:rPr>
        <w:t xml:space="preserve">the </w:t>
      </w:r>
      <w:r w:rsidRPr="008A24AD">
        <w:rPr>
          <w:b/>
          <w:i/>
          <w:szCs w:val="22"/>
          <w:lang w:eastAsia="ko-KR"/>
        </w:rPr>
        <w:t>1st stage decoding</w:t>
      </w:r>
      <w:r w:rsidR="00EA055A">
        <w:rPr>
          <w:b/>
          <w:i/>
          <w:szCs w:val="22"/>
          <w:lang w:eastAsia="ko-KR"/>
        </w:rPr>
        <w:t>, and when short-duration PSFCH is used</w:t>
      </w:r>
      <w:r w:rsidRPr="008A24AD">
        <w:rPr>
          <w:b/>
          <w:i/>
          <w:szCs w:val="22"/>
          <w:lang w:eastAsia="ko-KR"/>
        </w:rPr>
        <w:t>, K=2 is sufficient for all SCS.</w:t>
      </w:r>
    </w:p>
    <w:p w:rsidR="00EA055A" w:rsidRDefault="00EA055A" w:rsidP="00F0175E">
      <w:pPr>
        <w:pStyle w:val="LGTdoc"/>
        <w:spacing w:before="100" w:beforeAutospacing="1" w:after="180" w:afterAutospacing="1"/>
        <w:ind w:left="0" w:firstLineChars="250" w:firstLine="550"/>
        <w:rPr>
          <w:szCs w:val="22"/>
          <w:lang w:eastAsia="ko-KR"/>
        </w:rPr>
      </w:pPr>
      <w:r>
        <w:rPr>
          <w:rFonts w:hint="eastAsia"/>
          <w:szCs w:val="22"/>
          <w:lang w:eastAsia="ko-KR"/>
        </w:rPr>
        <w:t xml:space="preserve">On the other hand, when long-duration of PSFCH is used, K=2 may not be feasible since the PSFCH transmission can start at the </w:t>
      </w:r>
      <w:r>
        <w:rPr>
          <w:szCs w:val="22"/>
          <w:lang w:eastAsia="ko-KR"/>
        </w:rPr>
        <w:t>beginning</w:t>
      </w:r>
      <w:r>
        <w:rPr>
          <w:rFonts w:hint="eastAsia"/>
          <w:szCs w:val="22"/>
          <w:lang w:eastAsia="ko-KR"/>
        </w:rPr>
        <w:t xml:space="preserve"> </w:t>
      </w:r>
      <w:r>
        <w:rPr>
          <w:szCs w:val="22"/>
          <w:lang w:eastAsia="ko-KR"/>
        </w:rPr>
        <w:t xml:space="preserve">of a slot. Figure 3 shows the UE processing time for PSSCH-to-SL HARQ feedback considering long-duration of PSFCH with SCS of 60 kHz. In this case, depending on the PSFCH symbol duration, K of more than 2 would need to be further introduced. </w:t>
      </w:r>
    </w:p>
    <w:p w:rsidR="00EA055A" w:rsidRDefault="00EA055A" w:rsidP="00C94604">
      <w:pPr>
        <w:pStyle w:val="LGTdoc"/>
        <w:spacing w:before="100" w:beforeAutospacing="1" w:after="180" w:afterAutospacing="1"/>
        <w:ind w:left="284" w:hangingChars="129"/>
        <w:jc w:val="center"/>
      </w:pPr>
      <w:r>
        <w:object w:dxaOrig="23943" w:dyaOrig="7336">
          <v:shape id="_x0000_i1027" type="#_x0000_t75" style="width:481.3pt;height:147.4pt" o:ole="">
            <v:imagedata r:id="rId11" o:title=""/>
          </v:shape>
          <o:OLEObject Type="Embed" ProgID="Visio.Drawing.11" ShapeID="_x0000_i1027" DrawAspect="Content" ObjectID="_1631983100" r:id="rId12"/>
        </w:object>
      </w:r>
    </w:p>
    <w:p w:rsidR="00EA055A" w:rsidRPr="00D1641D" w:rsidRDefault="00EA055A" w:rsidP="00EA055A">
      <w:pPr>
        <w:pStyle w:val="LGTdoc"/>
        <w:spacing w:before="100" w:beforeAutospacing="1" w:after="180" w:afterAutospacing="1"/>
        <w:ind w:left="279" w:hangingChars="129" w:hanging="279"/>
        <w:jc w:val="center"/>
        <w:rPr>
          <w:b/>
          <w:szCs w:val="22"/>
          <w:lang w:eastAsia="ko-KR"/>
        </w:rPr>
      </w:pPr>
      <w:r w:rsidRPr="00D1641D">
        <w:rPr>
          <w:b/>
        </w:rPr>
        <w:t xml:space="preserve">Figure </w:t>
      </w:r>
      <w:r>
        <w:rPr>
          <w:b/>
        </w:rPr>
        <w:t>3</w:t>
      </w:r>
      <w:r w:rsidRPr="00D1641D">
        <w:rPr>
          <w:b/>
        </w:rPr>
        <w:t>:</w:t>
      </w:r>
      <w:r>
        <w:rPr>
          <w:b/>
        </w:rPr>
        <w:t xml:space="preserve"> Example of UE processing time for long-duration PSFCH.</w:t>
      </w:r>
    </w:p>
    <w:p w:rsidR="008A24AD" w:rsidRDefault="008A24AD" w:rsidP="00F0175E">
      <w:pPr>
        <w:pStyle w:val="LGTdoc"/>
        <w:spacing w:before="100" w:beforeAutospacing="1" w:after="180" w:afterAutospacing="1"/>
        <w:ind w:left="0" w:firstLineChars="250" w:firstLine="550"/>
        <w:rPr>
          <w:szCs w:val="22"/>
          <w:lang w:eastAsia="ko-KR"/>
        </w:rPr>
      </w:pPr>
      <w:r>
        <w:rPr>
          <w:szCs w:val="22"/>
          <w:lang w:eastAsia="ko-KR"/>
        </w:rPr>
        <w:t>According to the UE PDSCH processing time, since the last DMRS position is at symbol index #11, the additional delay for the 1</w:t>
      </w:r>
      <w:r w:rsidRPr="00C94604">
        <w:rPr>
          <w:szCs w:val="22"/>
          <w:vertAlign w:val="superscript"/>
          <w:lang w:eastAsia="ko-KR"/>
        </w:rPr>
        <w:t>st</w:t>
      </w:r>
      <w:r>
        <w:rPr>
          <w:szCs w:val="22"/>
          <w:lang w:eastAsia="ko-KR"/>
        </w:rPr>
        <w:t xml:space="preserve"> CB decoding could be 1 symbol duration when the more than one DMRS positions </w:t>
      </w:r>
      <w:r>
        <w:rPr>
          <w:szCs w:val="22"/>
          <w:lang w:eastAsia="ko-KR"/>
        </w:rPr>
        <w:lastRenderedPageBreak/>
        <w:t>are used. However, in case of single DMRS position, it is assumed that the 1</w:t>
      </w:r>
      <w:r w:rsidRPr="00C94604">
        <w:rPr>
          <w:szCs w:val="22"/>
          <w:vertAlign w:val="superscript"/>
          <w:lang w:eastAsia="ko-KR"/>
        </w:rPr>
        <w:t>st</w:t>
      </w:r>
      <w:r>
        <w:rPr>
          <w:szCs w:val="22"/>
          <w:lang w:eastAsia="ko-KR"/>
        </w:rPr>
        <w:t xml:space="preserve"> CB decoding can start right after the completion time of PDCCH decoding. Since it is assumed that the PDCCH is transmitted at the beginning of a slot with 2 symbol duration, the 1</w:t>
      </w:r>
      <w:r w:rsidRPr="00C94604">
        <w:rPr>
          <w:szCs w:val="22"/>
          <w:vertAlign w:val="superscript"/>
          <w:lang w:eastAsia="ko-KR"/>
        </w:rPr>
        <w:t>st</w:t>
      </w:r>
      <w:r>
        <w:rPr>
          <w:szCs w:val="22"/>
          <w:lang w:eastAsia="ko-KR"/>
        </w:rPr>
        <w:t xml:space="preserve"> CB decoding can start at symbol index #8. Considering PSCCH position avoiding AGC symbol and the use of 2</w:t>
      </w:r>
      <w:r w:rsidRPr="00C94604">
        <w:rPr>
          <w:szCs w:val="22"/>
          <w:vertAlign w:val="superscript"/>
          <w:lang w:eastAsia="ko-KR"/>
        </w:rPr>
        <w:t>nd</w:t>
      </w:r>
      <w:r>
        <w:rPr>
          <w:szCs w:val="22"/>
          <w:lang w:eastAsia="ko-KR"/>
        </w:rPr>
        <w:t>-stage, the additional delay of the 1</w:t>
      </w:r>
      <w:r w:rsidRPr="00C94604">
        <w:rPr>
          <w:szCs w:val="22"/>
          <w:vertAlign w:val="superscript"/>
          <w:lang w:eastAsia="ko-KR"/>
        </w:rPr>
        <w:t>st</w:t>
      </w:r>
      <w:r>
        <w:rPr>
          <w:szCs w:val="22"/>
          <w:lang w:eastAsia="ko-KR"/>
        </w:rPr>
        <w:t xml:space="preserve"> CB decoding could be 5 symbol duration when the smaller number of PSSCH DMRS is used. Figure </w:t>
      </w:r>
      <w:r w:rsidR="00FA17DE">
        <w:rPr>
          <w:szCs w:val="22"/>
          <w:lang w:eastAsia="ko-KR"/>
        </w:rPr>
        <w:t>4</w:t>
      </w:r>
      <w:r>
        <w:rPr>
          <w:szCs w:val="22"/>
          <w:lang w:eastAsia="ko-KR"/>
        </w:rPr>
        <w:t xml:space="preserve"> shows the UE processing time for PSSCH-to-HARQ feedback timing for the SCS of 15 kHz. In this case, we observed that K=1 is not feasible </w:t>
      </w:r>
      <w:r w:rsidR="00342AE2">
        <w:rPr>
          <w:szCs w:val="22"/>
          <w:lang w:eastAsia="ko-KR"/>
        </w:rPr>
        <w:t xml:space="preserve">even though only the front-loaded DMRS is used for PSSCH transmission. </w:t>
      </w:r>
    </w:p>
    <w:p w:rsidR="00342AE2" w:rsidRPr="00C94604" w:rsidRDefault="00342AE2" w:rsidP="00C94604">
      <w:pPr>
        <w:pStyle w:val="LGTdoc"/>
        <w:spacing w:before="100" w:beforeAutospacing="1" w:after="180" w:afterAutospacing="1"/>
        <w:ind w:left="284" w:hangingChars="129"/>
        <w:jc w:val="center"/>
        <w:rPr>
          <w:szCs w:val="22"/>
          <w:lang w:eastAsia="ko-KR"/>
        </w:rPr>
      </w:pPr>
      <w:r>
        <w:object w:dxaOrig="16006" w:dyaOrig="7462">
          <v:shape id="_x0000_i1028" type="#_x0000_t75" style="width:320.3pt;height:149.65pt" o:ole="">
            <v:imagedata r:id="rId13" o:title=""/>
          </v:shape>
          <o:OLEObject Type="Embed" ProgID="Visio.Drawing.11" ShapeID="_x0000_i1028" DrawAspect="Content" ObjectID="_1631983101" r:id="rId14"/>
        </w:object>
      </w:r>
    </w:p>
    <w:p w:rsidR="00342AE2" w:rsidRPr="00D1641D" w:rsidRDefault="00342AE2" w:rsidP="00342AE2">
      <w:pPr>
        <w:pStyle w:val="LGTdoc"/>
        <w:spacing w:before="100" w:beforeAutospacing="1" w:after="180" w:afterAutospacing="1"/>
        <w:ind w:left="279" w:hangingChars="129" w:hanging="279"/>
        <w:jc w:val="center"/>
        <w:rPr>
          <w:b/>
          <w:szCs w:val="22"/>
          <w:lang w:eastAsia="ko-KR"/>
        </w:rPr>
      </w:pPr>
      <w:r w:rsidRPr="00D1641D">
        <w:rPr>
          <w:b/>
        </w:rPr>
        <w:t xml:space="preserve">Figure </w:t>
      </w:r>
      <w:r w:rsidR="00FA17DE">
        <w:rPr>
          <w:b/>
        </w:rPr>
        <w:t>4</w:t>
      </w:r>
      <w:r w:rsidRPr="00D1641D">
        <w:rPr>
          <w:b/>
        </w:rPr>
        <w:t>:</w:t>
      </w:r>
      <w:r>
        <w:rPr>
          <w:b/>
        </w:rPr>
        <w:t xml:space="preserve"> Example of UE processing time.</w:t>
      </w:r>
    </w:p>
    <w:p w:rsidR="00342AE2" w:rsidRPr="00342AE2" w:rsidRDefault="00342AE2" w:rsidP="00C94604">
      <w:pPr>
        <w:pStyle w:val="LGTdoc"/>
        <w:spacing w:before="100" w:beforeAutospacing="1" w:after="180" w:afterAutospacing="1"/>
        <w:ind w:left="0" w:firstLine="0"/>
        <w:rPr>
          <w:b/>
          <w:i/>
          <w:szCs w:val="22"/>
          <w:lang w:eastAsia="ko-KR"/>
        </w:rPr>
      </w:pPr>
      <w:r w:rsidRPr="00342AE2">
        <w:rPr>
          <w:b/>
          <w:i/>
          <w:szCs w:val="22"/>
          <w:lang w:eastAsia="ko-KR"/>
        </w:rPr>
        <w:t>Observation</w:t>
      </w:r>
      <w:r>
        <w:rPr>
          <w:b/>
          <w:i/>
          <w:szCs w:val="22"/>
          <w:lang w:eastAsia="ko-KR"/>
        </w:rPr>
        <w:t xml:space="preserve"> 7</w:t>
      </w:r>
      <w:r w:rsidRPr="00342AE2">
        <w:rPr>
          <w:b/>
          <w:i/>
          <w:szCs w:val="22"/>
          <w:lang w:eastAsia="ko-KR"/>
        </w:rPr>
        <w:t>: Considering additional latency due to 2nd stage decoding, K=1 would not be feasible for all SCS.</w:t>
      </w:r>
    </w:p>
    <w:p w:rsidR="00342AE2" w:rsidRDefault="00653A5A" w:rsidP="00F0175E">
      <w:pPr>
        <w:pStyle w:val="LGTdoc"/>
        <w:spacing w:before="100" w:beforeAutospacing="1" w:after="180" w:afterAutospacing="1"/>
        <w:ind w:left="0" w:firstLineChars="250" w:firstLine="550"/>
        <w:rPr>
          <w:szCs w:val="22"/>
          <w:lang w:eastAsia="ko-KR"/>
        </w:rPr>
      </w:pPr>
      <w:r w:rsidRPr="00C94604">
        <w:rPr>
          <w:szCs w:val="22"/>
          <w:lang w:eastAsia="ko-KR"/>
        </w:rPr>
        <w:t xml:space="preserve">On the issue whether K is the same for all the UEs in the resource pool, it needs to consider the impact on the sensing operation. The motivation of implicit mechanism of PSFCH resource determination including timing is that RX UE does not need to perform additional sensing operation of PSFCH transmission even if the RX UE fails SCI decoding. Considering that each pair of sub-channel and slot in a resource pool can be used by any TX UEs with different K, even though different PSSCH transmissions are not collided, PSFCH resource </w:t>
      </w:r>
      <w:r w:rsidRPr="00C94604">
        <w:rPr>
          <w:szCs w:val="22"/>
          <w:lang w:eastAsia="ko-KR"/>
        </w:rPr>
        <w:lastRenderedPageBreak/>
        <w:t>collision avoidance will not be always guaranteed. If implicit mechanism for PSFCH resource determination is designed considering multiple values of K, it seems equivalent to the case where the HARQ bundling window size increases further. For instance, when the values of Ks are K1, K2, and K3, the final HARQ bundling window will be the union of HARQ bundling window associated with K1, K2, and K3. However, in this case, a number of PSFCH resources need to be reserved, which can cause PSFCH resource shortage, and HARQ-ACK payload size can be unnecessarily large. In those point of view, it is unclear that the benefit of having multiple values of K in a resource pool. In this case, we prefer that K is the same for all the UEs in the resource pool.</w:t>
      </w:r>
    </w:p>
    <w:p w:rsidR="00653A5A" w:rsidRPr="00C94604" w:rsidRDefault="00653A5A" w:rsidP="00C94604">
      <w:pPr>
        <w:pStyle w:val="LGTdoc"/>
        <w:spacing w:before="100" w:beforeAutospacing="1" w:after="180" w:afterAutospacing="1"/>
        <w:ind w:left="279" w:hangingChars="129" w:hanging="279"/>
        <w:rPr>
          <w:b/>
          <w:i/>
          <w:szCs w:val="22"/>
          <w:lang w:eastAsia="ko-KR"/>
        </w:rPr>
      </w:pPr>
      <w:r w:rsidRPr="00C94604">
        <w:rPr>
          <w:b/>
          <w:i/>
          <w:szCs w:val="22"/>
          <w:lang w:eastAsia="ko-KR"/>
        </w:rPr>
        <w:t>Observation</w:t>
      </w:r>
      <w:r>
        <w:rPr>
          <w:b/>
          <w:i/>
          <w:szCs w:val="22"/>
          <w:lang w:eastAsia="ko-KR"/>
        </w:rPr>
        <w:t xml:space="preserve"> 8</w:t>
      </w:r>
      <w:r w:rsidRPr="00C94604">
        <w:rPr>
          <w:b/>
          <w:i/>
          <w:szCs w:val="22"/>
          <w:lang w:eastAsia="ko-KR"/>
        </w:rPr>
        <w:t xml:space="preserve">: The benefit of using multiple K values in a resource pool is unclear. </w:t>
      </w:r>
    </w:p>
    <w:p w:rsidR="00653A5A" w:rsidRPr="00653A5A" w:rsidRDefault="00653A5A" w:rsidP="00C94604">
      <w:pPr>
        <w:pStyle w:val="LGTdoc"/>
        <w:spacing w:before="100" w:beforeAutospacing="1" w:after="180" w:afterAutospacing="1"/>
        <w:ind w:left="279" w:hangingChars="129" w:hanging="279"/>
        <w:rPr>
          <w:b/>
          <w:i/>
          <w:szCs w:val="22"/>
          <w:lang w:eastAsia="ko-KR"/>
        </w:rPr>
      </w:pPr>
      <w:r w:rsidRPr="00C94604">
        <w:rPr>
          <w:b/>
          <w:i/>
          <w:szCs w:val="22"/>
          <w:lang w:eastAsia="ko-KR"/>
        </w:rPr>
        <w:t>Proposal</w:t>
      </w:r>
      <w:r>
        <w:rPr>
          <w:b/>
          <w:i/>
          <w:szCs w:val="22"/>
          <w:lang w:eastAsia="ko-KR"/>
        </w:rPr>
        <w:t xml:space="preserve"> </w:t>
      </w:r>
      <w:r w:rsidR="00D966E3">
        <w:rPr>
          <w:b/>
          <w:i/>
          <w:szCs w:val="22"/>
          <w:lang w:eastAsia="ko-KR"/>
        </w:rPr>
        <w:t>9</w:t>
      </w:r>
      <w:r w:rsidRPr="00C94604">
        <w:rPr>
          <w:b/>
          <w:i/>
          <w:szCs w:val="22"/>
          <w:lang w:eastAsia="ko-KR"/>
        </w:rPr>
        <w:t>: In Rel-16 NR sidelink, the use of multiple K values in a resource pool is not supported.</w:t>
      </w:r>
    </w:p>
    <w:p w:rsidR="00653A5A" w:rsidRDefault="00653A5A" w:rsidP="00F0175E">
      <w:pPr>
        <w:pStyle w:val="LGTdoc"/>
        <w:spacing w:before="100" w:beforeAutospacing="1" w:after="180" w:afterAutospacing="1"/>
        <w:ind w:left="0" w:firstLineChars="250" w:firstLine="550"/>
        <w:rPr>
          <w:szCs w:val="22"/>
          <w:lang w:eastAsia="ko-KR"/>
        </w:rPr>
      </w:pPr>
      <w:r>
        <w:rPr>
          <w:rFonts w:hint="eastAsia"/>
          <w:szCs w:val="22"/>
          <w:lang w:eastAsia="ko-KR"/>
        </w:rPr>
        <w:t>On the PS</w:t>
      </w:r>
      <w:r>
        <w:rPr>
          <w:szCs w:val="22"/>
          <w:lang w:eastAsia="ko-KR"/>
        </w:rPr>
        <w:t xml:space="preserve">FCH resource period </w:t>
      </w:r>
      <w:r w:rsidRPr="00C94604">
        <w:rPr>
          <w:i/>
          <w:szCs w:val="22"/>
          <w:lang w:eastAsia="ko-KR"/>
        </w:rPr>
        <w:t>N</w:t>
      </w:r>
      <w:r>
        <w:rPr>
          <w:szCs w:val="22"/>
          <w:lang w:eastAsia="ko-KR"/>
        </w:rPr>
        <w:t xml:space="preserve">, it needs to be clarified that the PSFCH resources are available in every </w:t>
      </w:r>
      <w:r w:rsidRPr="00C94604">
        <w:rPr>
          <w:i/>
          <w:szCs w:val="22"/>
          <w:lang w:eastAsia="ko-KR"/>
        </w:rPr>
        <w:t>N</w:t>
      </w:r>
      <w:r>
        <w:rPr>
          <w:szCs w:val="22"/>
          <w:lang w:eastAsia="ko-KR"/>
        </w:rPr>
        <w:t xml:space="preserve"> logical slots within the RX resource pool. </w:t>
      </w:r>
    </w:p>
    <w:p w:rsidR="00653A5A" w:rsidRPr="00653A5A" w:rsidRDefault="00653A5A" w:rsidP="00C94604">
      <w:pPr>
        <w:pStyle w:val="LGTdoc"/>
        <w:spacing w:before="100" w:beforeAutospacing="1" w:after="180" w:afterAutospacing="1"/>
        <w:ind w:left="0" w:firstLine="0"/>
        <w:rPr>
          <w:b/>
          <w:i/>
          <w:szCs w:val="22"/>
          <w:lang w:eastAsia="ko-KR"/>
        </w:rPr>
      </w:pPr>
      <w:r w:rsidRPr="00C94604">
        <w:rPr>
          <w:b/>
          <w:i/>
          <w:szCs w:val="22"/>
          <w:lang w:eastAsia="ko-KR"/>
        </w:rPr>
        <w:t xml:space="preserve">Proposal </w:t>
      </w:r>
      <w:r w:rsidR="00D966E3">
        <w:rPr>
          <w:b/>
          <w:i/>
          <w:szCs w:val="22"/>
          <w:lang w:eastAsia="ko-KR"/>
        </w:rPr>
        <w:t>10</w:t>
      </w:r>
      <w:r w:rsidRPr="00C94604">
        <w:rPr>
          <w:b/>
          <w:i/>
          <w:szCs w:val="22"/>
          <w:lang w:eastAsia="ko-KR"/>
        </w:rPr>
        <w:t xml:space="preserve">: </w:t>
      </w:r>
      <w:r w:rsidRPr="00653A5A">
        <w:rPr>
          <w:b/>
          <w:i/>
          <w:szCs w:val="22"/>
          <w:lang w:eastAsia="ko-KR"/>
        </w:rPr>
        <w:t>RAN1 understands PSFCH resources are available in every N logical slots within the RX resource pool for PSFCH resource period N.</w:t>
      </w:r>
    </w:p>
    <w:p w:rsidR="00F0175E" w:rsidRDefault="00F0175E" w:rsidP="00F0175E">
      <w:pPr>
        <w:pStyle w:val="LGTdoc"/>
        <w:spacing w:before="100" w:beforeAutospacing="1" w:after="180" w:afterAutospacing="1"/>
        <w:ind w:left="0" w:firstLineChars="250" w:firstLine="550"/>
        <w:rPr>
          <w:szCs w:val="22"/>
          <w:lang w:eastAsia="ko-KR"/>
        </w:rPr>
      </w:pPr>
      <w:r>
        <w:rPr>
          <w:rFonts w:hint="eastAsia"/>
          <w:szCs w:val="22"/>
          <w:lang w:eastAsia="ko-KR"/>
        </w:rPr>
        <w:t xml:space="preserve">Regarding </w:t>
      </w:r>
      <w:r>
        <w:rPr>
          <w:szCs w:val="22"/>
          <w:lang w:eastAsia="ko-KR"/>
        </w:rPr>
        <w:t xml:space="preserve">multiplexing PSFCH resources, both CDM and FDM can be considered. Meanwhile, for a given PSFCH slot, different UE can transmit PSFCHs with different TX power. In this case, when UE receives these PSFCH transmissions, the received power also can be different. Meanwhile, when these multiple PSFCH transmissions are CDMed, near-far problem can occur. In other words, when the difference of the received powers of different PSFCH transmissions is large, UE may not distinguish PSFCH transmission with small RX power. On the other hand, when multiple PSFCH transmissions with different TX power are FDMed, but they are adjacent in frequency domain, it can cause inter-band emission problem. In those points of views, it would be better to have RB gap between different PSFCH transmissions as much as possible. In other words, when allocating PSFCH resources, FDM with multiple RB gap is prioritized first. </w:t>
      </w:r>
    </w:p>
    <w:p w:rsidR="00F0175E" w:rsidRPr="00653A5A" w:rsidRDefault="00F0175E" w:rsidP="00F0175E">
      <w:pPr>
        <w:pStyle w:val="LGTdoc"/>
        <w:spacing w:before="100" w:beforeAutospacing="1" w:after="180" w:afterAutospacing="1"/>
        <w:ind w:left="0" w:firstLine="0"/>
        <w:rPr>
          <w:b/>
          <w:i/>
          <w:szCs w:val="22"/>
          <w:lang w:eastAsia="ko-KR"/>
        </w:rPr>
      </w:pPr>
      <w:r w:rsidRPr="003E6BEE">
        <w:rPr>
          <w:b/>
          <w:i/>
          <w:szCs w:val="22"/>
          <w:lang w:eastAsia="ko-KR"/>
        </w:rPr>
        <w:t xml:space="preserve">Observation </w:t>
      </w:r>
      <w:r w:rsidR="00653A5A">
        <w:rPr>
          <w:b/>
          <w:i/>
          <w:szCs w:val="22"/>
          <w:lang w:eastAsia="ko-KR"/>
        </w:rPr>
        <w:t>9</w:t>
      </w:r>
      <w:r w:rsidRPr="003E6BEE">
        <w:rPr>
          <w:b/>
          <w:i/>
          <w:szCs w:val="22"/>
          <w:lang w:eastAsia="ko-KR"/>
        </w:rPr>
        <w:t>: When multiple PSFCH resources used by different UEs with different TX power for HARQ feedback are CDMed</w:t>
      </w:r>
      <w:r w:rsidRPr="00653A5A">
        <w:rPr>
          <w:b/>
          <w:i/>
          <w:szCs w:val="22"/>
          <w:lang w:eastAsia="ko-KR"/>
        </w:rPr>
        <w:t xml:space="preserve">, </w:t>
      </w:r>
      <w:r w:rsidRPr="00C94604">
        <w:rPr>
          <w:b/>
          <w:i/>
          <w:szCs w:val="22"/>
          <w:lang w:eastAsia="ko-KR"/>
        </w:rPr>
        <w:t>near-far problem</w:t>
      </w:r>
      <w:r w:rsidRPr="00653A5A">
        <w:rPr>
          <w:b/>
          <w:i/>
          <w:szCs w:val="22"/>
          <w:lang w:eastAsia="ko-KR"/>
        </w:rPr>
        <w:t xml:space="preserve"> can occur. </w:t>
      </w:r>
    </w:p>
    <w:p w:rsidR="00F0175E" w:rsidRDefault="00F0175E" w:rsidP="00F0175E">
      <w:pPr>
        <w:pStyle w:val="LGTdoc"/>
        <w:spacing w:before="100" w:beforeAutospacing="1" w:after="180" w:afterAutospacing="1"/>
        <w:ind w:left="0" w:firstLine="0"/>
        <w:rPr>
          <w:b/>
          <w:i/>
          <w:szCs w:val="22"/>
          <w:lang w:eastAsia="ko-KR"/>
        </w:rPr>
      </w:pPr>
      <w:r w:rsidRPr="00653A5A">
        <w:rPr>
          <w:b/>
          <w:i/>
          <w:szCs w:val="22"/>
          <w:lang w:eastAsia="ko-KR"/>
        </w:rPr>
        <w:t xml:space="preserve">Observation </w:t>
      </w:r>
      <w:r w:rsidR="00653A5A" w:rsidRPr="00653A5A">
        <w:rPr>
          <w:b/>
          <w:i/>
          <w:szCs w:val="22"/>
          <w:lang w:eastAsia="ko-KR"/>
        </w:rPr>
        <w:t>10</w:t>
      </w:r>
      <w:r w:rsidRPr="00653A5A">
        <w:rPr>
          <w:b/>
          <w:i/>
          <w:szCs w:val="22"/>
          <w:lang w:eastAsia="ko-KR"/>
        </w:rPr>
        <w:t xml:space="preserve">: When multiple PSFCH resources used by different UEs with different TX power for HARQ feedback are adjacent in frequency domain, </w:t>
      </w:r>
      <w:r w:rsidRPr="00C94604">
        <w:rPr>
          <w:b/>
          <w:i/>
          <w:szCs w:val="22"/>
          <w:lang w:eastAsia="ko-KR"/>
        </w:rPr>
        <w:t>inter-band emission problem</w:t>
      </w:r>
      <w:r w:rsidRPr="00653A5A">
        <w:rPr>
          <w:b/>
          <w:i/>
          <w:szCs w:val="22"/>
          <w:lang w:eastAsia="ko-KR"/>
        </w:rPr>
        <w:t xml:space="preserve"> can occur.</w:t>
      </w:r>
    </w:p>
    <w:p w:rsidR="00653A5A" w:rsidRDefault="00653A5A" w:rsidP="00F0175E">
      <w:pPr>
        <w:pStyle w:val="LGTdoc"/>
        <w:spacing w:before="100" w:beforeAutospacing="1" w:after="180" w:afterAutospacing="1"/>
        <w:ind w:left="0" w:firstLineChars="250" w:firstLine="550"/>
        <w:rPr>
          <w:szCs w:val="22"/>
          <w:lang w:eastAsia="ko-KR"/>
        </w:rPr>
      </w:pPr>
      <w:r w:rsidRPr="00C94604">
        <w:rPr>
          <w:szCs w:val="22"/>
          <w:lang w:eastAsia="ko-KR"/>
        </w:rPr>
        <w:t xml:space="preserve">According to the </w:t>
      </w:r>
      <w:r>
        <w:rPr>
          <w:szCs w:val="22"/>
          <w:lang w:eastAsia="ko-KR"/>
        </w:rPr>
        <w:t>agreement, FDM is supported to multiplex different PSFCH transmissions used for HARQ feedback of PSSCH transmissions with different starting sub-channel in the same slot</w:t>
      </w:r>
      <w:r w:rsidR="00DD324A">
        <w:rPr>
          <w:szCs w:val="22"/>
          <w:lang w:eastAsia="ko-KR"/>
        </w:rPr>
        <w:t xml:space="preserve"> and to multiplex different PSFCH transmissions used for HARQ feedback of PSSCH transmissions with different starting sub-channel in the different slot. In our view, different PSFCH transmissions used for HARQ feedback of PSSCH transmissions with the same starting sub-channel in the different slot needs to be FDMed first when the number of PSFCH resources are large enough to avoid near-far problem. Moreover, </w:t>
      </w:r>
      <w:r w:rsidR="00851DF5">
        <w:rPr>
          <w:szCs w:val="22"/>
          <w:lang w:eastAsia="ko-KR"/>
        </w:rPr>
        <w:t xml:space="preserve">depending on the target delay spread, the number of initial cyclic shift indexes used for CDM between </w:t>
      </w:r>
      <w:r w:rsidR="006B0FE4">
        <w:rPr>
          <w:szCs w:val="22"/>
          <w:lang w:eastAsia="ko-KR"/>
        </w:rPr>
        <w:t xml:space="preserve">different </w:t>
      </w:r>
      <w:r w:rsidR="00851DF5">
        <w:rPr>
          <w:szCs w:val="22"/>
          <w:lang w:eastAsia="ko-KR"/>
        </w:rPr>
        <w:t>PSFCH resources</w:t>
      </w:r>
      <w:r w:rsidR="009F2491">
        <w:rPr>
          <w:szCs w:val="22"/>
          <w:lang w:eastAsia="ko-KR"/>
        </w:rPr>
        <w:t xml:space="preserve">, denoted by </w:t>
      </w:r>
      <m:oMath>
        <m:sSub>
          <m:sSubPr>
            <m:ctrlPr>
              <w:rPr>
                <w:rFonts w:ascii="Cambria Math" w:hAnsi="Cambria Math"/>
                <w:i/>
                <w:szCs w:val="22"/>
                <w:lang w:eastAsia="ko-KR"/>
              </w:rPr>
            </m:ctrlPr>
          </m:sSubPr>
          <m:e>
            <m:r>
              <w:rPr>
                <w:rFonts w:ascii="Cambria Math" w:hAnsi="Cambria Math" w:hint="eastAsia"/>
                <w:szCs w:val="22"/>
                <w:lang w:eastAsia="ko-KR"/>
              </w:rPr>
              <m:t>m</m:t>
            </m:r>
          </m:e>
          <m:sub>
            <m:r>
              <w:rPr>
                <w:rFonts w:ascii="Cambria Math" w:hAnsi="Cambria Math" w:hint="eastAsia"/>
                <w:szCs w:val="22"/>
                <w:lang w:eastAsia="ko-KR"/>
              </w:rPr>
              <m:t>0</m:t>
            </m:r>
          </m:sub>
        </m:sSub>
      </m:oMath>
      <w:r w:rsidR="009F2491">
        <w:rPr>
          <w:szCs w:val="22"/>
          <w:lang w:eastAsia="ko-KR"/>
        </w:rPr>
        <w:t>,</w:t>
      </w:r>
      <w:r w:rsidR="00851DF5">
        <w:rPr>
          <w:szCs w:val="22"/>
          <w:lang w:eastAsia="ko-KR"/>
        </w:rPr>
        <w:t xml:space="preserve"> could be smaller than the number of slots within a HARQ bundling window. For instance, </w:t>
      </w:r>
      <w:r w:rsidR="004265D5">
        <w:rPr>
          <w:szCs w:val="22"/>
          <w:lang w:eastAsia="ko-KR"/>
        </w:rPr>
        <w:t xml:space="preserve">if the number of cyclic shifts is 6, and if a sequence-based PSFCH format can convey 1-bit of HARQ-ACK feedback, the number of </w:t>
      </w:r>
      <m:oMath>
        <m:sSub>
          <m:sSubPr>
            <m:ctrlPr>
              <w:rPr>
                <w:rFonts w:ascii="Cambria Math" w:hAnsi="Cambria Math"/>
                <w:i/>
                <w:szCs w:val="22"/>
                <w:lang w:eastAsia="ko-KR"/>
              </w:rPr>
            </m:ctrlPr>
          </m:sSubPr>
          <m:e>
            <m:r>
              <w:rPr>
                <w:rFonts w:ascii="Cambria Math" w:hAnsi="Cambria Math"/>
                <w:szCs w:val="22"/>
                <w:lang w:eastAsia="ko-KR"/>
              </w:rPr>
              <m:t>m</m:t>
            </m:r>
          </m:e>
          <m:sub>
            <m:r>
              <w:rPr>
                <w:rFonts w:ascii="Cambria Math" w:hAnsi="Cambria Math"/>
                <w:szCs w:val="22"/>
                <w:lang w:eastAsia="ko-KR"/>
              </w:rPr>
              <m:t>0</m:t>
            </m:r>
          </m:sub>
        </m:sSub>
      </m:oMath>
      <w:r w:rsidR="004265D5">
        <w:rPr>
          <w:rFonts w:hint="eastAsia"/>
          <w:szCs w:val="22"/>
          <w:lang w:eastAsia="ko-KR"/>
        </w:rPr>
        <w:t xml:space="preserve"> is </w:t>
      </w:r>
      <w:r w:rsidR="004265D5">
        <w:rPr>
          <w:szCs w:val="22"/>
          <w:lang w:eastAsia="ko-KR"/>
        </w:rPr>
        <w:t>3</w:t>
      </w:r>
      <w:r w:rsidR="004265D5">
        <w:rPr>
          <w:rFonts w:hint="eastAsia"/>
          <w:szCs w:val="22"/>
          <w:lang w:eastAsia="ko-KR"/>
        </w:rPr>
        <w:t xml:space="preserve">. </w:t>
      </w:r>
      <w:r w:rsidR="004265D5">
        <w:rPr>
          <w:szCs w:val="22"/>
          <w:lang w:eastAsia="ko-KR"/>
        </w:rPr>
        <w:t xml:space="preserve">In this case, when PSFCH resource period N is 4, then CDM between different PSFCH transmissions used for HARQ feedback of PSSCH transmissions with the same starting sub-channel in the different slot cannot be supported. </w:t>
      </w:r>
    </w:p>
    <w:p w:rsidR="00653A5A" w:rsidRPr="00C94604" w:rsidRDefault="004265D5" w:rsidP="00C94604">
      <w:pPr>
        <w:pStyle w:val="LGTdoc"/>
        <w:spacing w:before="100" w:beforeAutospacing="1" w:after="180" w:afterAutospacing="1"/>
        <w:ind w:left="0" w:firstLine="0"/>
        <w:rPr>
          <w:b/>
          <w:i/>
          <w:szCs w:val="22"/>
          <w:lang w:eastAsia="ko-KR"/>
        </w:rPr>
      </w:pPr>
      <w:r w:rsidRPr="00C94604">
        <w:rPr>
          <w:b/>
          <w:i/>
          <w:szCs w:val="22"/>
          <w:lang w:eastAsia="ko-KR"/>
        </w:rPr>
        <w:t>Proposal</w:t>
      </w:r>
      <w:r>
        <w:rPr>
          <w:b/>
          <w:i/>
          <w:szCs w:val="22"/>
          <w:lang w:eastAsia="ko-KR"/>
        </w:rPr>
        <w:t xml:space="preserve"> </w:t>
      </w:r>
      <w:r w:rsidR="00D966E3">
        <w:rPr>
          <w:b/>
          <w:i/>
          <w:szCs w:val="22"/>
          <w:lang w:eastAsia="ko-KR"/>
        </w:rPr>
        <w:t>11</w:t>
      </w:r>
      <w:r w:rsidRPr="00C94604">
        <w:rPr>
          <w:b/>
          <w:i/>
          <w:szCs w:val="22"/>
          <w:lang w:eastAsia="ko-KR"/>
        </w:rPr>
        <w:t>: Support FDM between PSFCH resources used for HARQ feedback of PSSCH transmissions with same starting sub-channel in different slots.</w:t>
      </w:r>
    </w:p>
    <w:p w:rsidR="004265D5" w:rsidRDefault="004265D5" w:rsidP="004265D5">
      <w:pPr>
        <w:pStyle w:val="LGTdoc"/>
        <w:spacing w:before="100" w:beforeAutospacing="1" w:after="180" w:afterAutospacing="1"/>
        <w:ind w:left="0" w:firstLineChars="250" w:firstLine="550"/>
        <w:rPr>
          <w:szCs w:val="22"/>
          <w:lang w:eastAsia="ko-KR"/>
        </w:rPr>
      </w:pPr>
      <w:r>
        <w:rPr>
          <w:rFonts w:hint="eastAsia"/>
          <w:szCs w:val="22"/>
          <w:lang w:eastAsia="ko-KR"/>
        </w:rPr>
        <w:t xml:space="preserve">Meanwhile, </w:t>
      </w:r>
      <w:r>
        <w:rPr>
          <w:szCs w:val="22"/>
          <w:lang w:eastAsia="ko-KR"/>
        </w:rPr>
        <w:t>depending</w:t>
      </w:r>
      <w:r>
        <w:rPr>
          <w:rFonts w:hint="eastAsia"/>
          <w:szCs w:val="22"/>
          <w:lang w:eastAsia="ko-KR"/>
        </w:rPr>
        <w:t xml:space="preserve"> </w:t>
      </w:r>
      <w:r>
        <w:rPr>
          <w:szCs w:val="22"/>
          <w:lang w:eastAsia="ko-KR"/>
        </w:rPr>
        <w:t xml:space="preserve">on physical layer structure for PSFCH, more than one PRB can be used for each PSFCH transmissions. In this case, even though the number of PRB in a resource pool is large, the number of PSFCH resources in a slot can be limited. Furthermore, if the number of PSSCH slots associated with the same PSFCH slot is large, and if the number of sub-channel is large, PSFCH resource shortage can occur. </w:t>
      </w:r>
    </w:p>
    <w:p w:rsidR="004265D5" w:rsidRPr="00622B3D" w:rsidRDefault="004265D5" w:rsidP="004265D5">
      <w:pPr>
        <w:pStyle w:val="LGTdoc"/>
        <w:spacing w:before="100" w:beforeAutospacing="1" w:after="180" w:afterAutospacing="1"/>
        <w:ind w:left="0" w:firstLineChars="250" w:firstLine="550"/>
        <w:rPr>
          <w:szCs w:val="22"/>
          <w:lang w:eastAsia="ko-KR"/>
        </w:rPr>
      </w:pPr>
      <w:r>
        <w:rPr>
          <w:rFonts w:hint="eastAsia"/>
          <w:szCs w:val="22"/>
          <w:lang w:eastAsia="ko-KR"/>
        </w:rPr>
        <w:lastRenderedPageBreak/>
        <w:t xml:space="preserve">Regarding PSFCH resource shortage problem, for simplicity, it can be considered that (pre)configuration ensures that the PSFCH shortage </w:t>
      </w:r>
      <w:r>
        <w:rPr>
          <w:szCs w:val="22"/>
          <w:lang w:eastAsia="ko-KR"/>
        </w:rPr>
        <w:t xml:space="preserve">does </w:t>
      </w:r>
      <w:r>
        <w:rPr>
          <w:rFonts w:hint="eastAsia"/>
          <w:szCs w:val="22"/>
          <w:lang w:eastAsia="ko-KR"/>
        </w:rPr>
        <w:t xml:space="preserve">not </w:t>
      </w:r>
      <w:r>
        <w:rPr>
          <w:szCs w:val="22"/>
          <w:lang w:eastAsia="ko-KR"/>
        </w:rPr>
        <w:t>occur</w:t>
      </w:r>
      <w:r>
        <w:rPr>
          <w:rFonts w:hint="eastAsia"/>
          <w:szCs w:val="22"/>
          <w:lang w:eastAsia="ko-KR"/>
        </w:rPr>
        <w:t xml:space="preserve">. </w:t>
      </w:r>
      <w:r>
        <w:rPr>
          <w:szCs w:val="22"/>
          <w:lang w:eastAsia="ko-KR"/>
        </w:rPr>
        <w:t xml:space="preserve">Another approach is that blind retransmission is used when the PSSCH does not have a linked PSFCH resource due to the PSFCH shortage. In this case, it is necessary which PSSCH transmission will not have PSFCH resource. </w:t>
      </w:r>
    </w:p>
    <w:p w:rsidR="00F0175E" w:rsidRDefault="00F0175E" w:rsidP="00F0175E">
      <w:pPr>
        <w:pStyle w:val="LGTdoc"/>
        <w:spacing w:before="100" w:beforeAutospacing="1" w:after="180" w:afterAutospacing="1"/>
        <w:ind w:left="0" w:firstLineChars="250" w:firstLine="550"/>
        <w:rPr>
          <w:szCs w:val="22"/>
          <w:lang w:eastAsia="ko-KR"/>
        </w:rPr>
      </w:pPr>
      <w:r>
        <w:rPr>
          <w:rFonts w:hint="eastAsia"/>
          <w:szCs w:val="22"/>
          <w:lang w:eastAsia="ko-KR"/>
        </w:rPr>
        <w:t xml:space="preserve">Next, </w:t>
      </w:r>
      <w:r>
        <w:rPr>
          <w:szCs w:val="22"/>
          <w:lang w:eastAsia="ko-KR"/>
        </w:rPr>
        <w:t xml:space="preserve">in a resource pool, multiple </w:t>
      </w:r>
      <w:r>
        <w:rPr>
          <w:rFonts w:hint="eastAsia"/>
          <w:szCs w:val="22"/>
          <w:lang w:eastAsia="ko-KR"/>
        </w:rPr>
        <w:t>PSCCH and PSSCH ca</w:t>
      </w:r>
      <w:r>
        <w:rPr>
          <w:szCs w:val="22"/>
          <w:lang w:eastAsia="ko-KR"/>
        </w:rPr>
        <w:t>n be partially or fully overlapped in time-and-frequency resources. If these PSCCH and PSSCH are spatially multiplexed, it would be possible that RX UE distinguish them. If the received power of different PSCCH/PSSCH transmissions is sufficiently high, it is possible that RX UE successfully decode PSCCH/PSSCH with higher received power. In this case, it would be beneficial for capacity increment to separate PSFCH resources between different PSS</w:t>
      </w:r>
      <w:r>
        <w:rPr>
          <w:szCs w:val="22"/>
          <w:lang w:eastAsia="ko-KR"/>
        </w:rPr>
        <w:lastRenderedPageBreak/>
        <w:t xml:space="preserve">CH transmissions partially or fully overlapping. For instance, DMRS sequence parameter for PSCCH can be used to separate PSFCH resources associated with PSSCH transmissions with the same time-and-frequency resource allocation. </w:t>
      </w:r>
    </w:p>
    <w:p w:rsidR="00F0175E" w:rsidRPr="004265D5" w:rsidRDefault="00F0175E" w:rsidP="00F0175E">
      <w:pPr>
        <w:pStyle w:val="LGTdoc"/>
        <w:spacing w:before="100" w:beforeAutospacing="1" w:after="180" w:afterAutospacing="1"/>
        <w:ind w:left="0" w:firstLine="0"/>
        <w:rPr>
          <w:b/>
          <w:i/>
          <w:szCs w:val="22"/>
          <w:lang w:eastAsia="ko-KR"/>
        </w:rPr>
      </w:pPr>
      <w:r w:rsidRPr="003E6BEE">
        <w:rPr>
          <w:b/>
          <w:i/>
          <w:szCs w:val="22"/>
          <w:lang w:eastAsia="ko-KR"/>
        </w:rPr>
        <w:t>Observation</w:t>
      </w:r>
      <w:r>
        <w:rPr>
          <w:b/>
          <w:i/>
          <w:szCs w:val="22"/>
          <w:lang w:eastAsia="ko-KR"/>
        </w:rPr>
        <w:t xml:space="preserve"> </w:t>
      </w:r>
      <w:r w:rsidR="004265D5" w:rsidRPr="004265D5">
        <w:rPr>
          <w:b/>
          <w:i/>
          <w:szCs w:val="22"/>
          <w:lang w:eastAsia="ko-KR"/>
        </w:rPr>
        <w:t>11</w:t>
      </w:r>
      <w:r w:rsidRPr="004265D5">
        <w:rPr>
          <w:b/>
          <w:i/>
          <w:szCs w:val="22"/>
          <w:lang w:eastAsia="ko-KR"/>
        </w:rPr>
        <w:t xml:space="preserve">: </w:t>
      </w:r>
      <w:r w:rsidRPr="00C94604">
        <w:rPr>
          <w:b/>
          <w:i/>
          <w:szCs w:val="22"/>
          <w:lang w:eastAsia="ko-KR"/>
        </w:rPr>
        <w:t>It would be beneficial for capacity increment</w:t>
      </w:r>
      <w:r w:rsidRPr="004265D5">
        <w:rPr>
          <w:b/>
          <w:i/>
          <w:szCs w:val="22"/>
          <w:lang w:eastAsia="ko-KR"/>
        </w:rPr>
        <w:t xml:space="preserve"> to separate PSFCH resources between different PSSCH transmissions whose resources are partially or fully overlapped.</w:t>
      </w:r>
    </w:p>
    <w:p w:rsidR="00F0175E" w:rsidRPr="003E6BEE" w:rsidRDefault="00F0175E" w:rsidP="00C94604">
      <w:pPr>
        <w:pStyle w:val="LGTdoc"/>
        <w:spacing w:before="100" w:beforeAutospacing="1" w:after="180"/>
        <w:ind w:left="0" w:firstLine="0"/>
        <w:rPr>
          <w:b/>
          <w:i/>
          <w:szCs w:val="22"/>
          <w:lang w:eastAsia="ko-KR"/>
        </w:rPr>
      </w:pPr>
      <w:r w:rsidRPr="004265D5">
        <w:rPr>
          <w:b/>
          <w:i/>
          <w:szCs w:val="22"/>
          <w:lang w:eastAsia="ko-KR"/>
        </w:rPr>
        <w:t xml:space="preserve">Proposal </w:t>
      </w:r>
      <w:r w:rsidR="00D966E3">
        <w:rPr>
          <w:b/>
          <w:i/>
          <w:szCs w:val="22"/>
          <w:lang w:eastAsia="ko-KR"/>
        </w:rPr>
        <w:t>12</w:t>
      </w:r>
      <w:r w:rsidRPr="004265D5">
        <w:rPr>
          <w:b/>
          <w:i/>
          <w:szCs w:val="22"/>
          <w:lang w:eastAsia="ko-KR"/>
        </w:rPr>
        <w:t xml:space="preserve">: </w:t>
      </w:r>
      <w:r w:rsidR="006A2E44" w:rsidRPr="004265D5">
        <w:rPr>
          <w:b/>
          <w:i/>
          <w:szCs w:val="22"/>
          <w:lang w:eastAsia="ko-KR"/>
        </w:rPr>
        <w:t xml:space="preserve">For implicit mechanism for PSFCH resource determination, </w:t>
      </w:r>
      <w:r w:rsidR="006A2E44" w:rsidRPr="00C94604">
        <w:rPr>
          <w:b/>
          <w:i/>
          <w:szCs w:val="22"/>
          <w:lang w:eastAsia="ko-KR"/>
        </w:rPr>
        <w:t>support separate PSFCH resources for different PSSCH transmissions which are partially or fully overlapped in time-and-frequency resource.</w:t>
      </w:r>
    </w:p>
    <w:p w:rsidR="00F0175E" w:rsidRPr="003E6BEE" w:rsidRDefault="00F0175E" w:rsidP="00C94604">
      <w:pPr>
        <w:pStyle w:val="LGTdoc"/>
        <w:numPr>
          <w:ilvl w:val="0"/>
          <w:numId w:val="10"/>
        </w:numPr>
        <w:spacing w:before="0" w:after="180"/>
        <w:rPr>
          <w:b/>
          <w:i/>
          <w:szCs w:val="22"/>
          <w:lang w:eastAsia="ko-KR"/>
        </w:rPr>
      </w:pPr>
      <w:r w:rsidRPr="003E6BEE">
        <w:rPr>
          <w:b/>
          <w:i/>
          <w:szCs w:val="22"/>
          <w:lang w:eastAsia="ko-KR"/>
        </w:rPr>
        <w:t>FFS: how to separate PSFCH resources (e.g. DMRS sequence parameter for PSCCH or PSSCH, L1-source ID, CRC of the corresponding PSCCH)</w:t>
      </w:r>
    </w:p>
    <w:p w:rsidR="00F0175E" w:rsidRDefault="00F0175E" w:rsidP="00F0175E">
      <w:pPr>
        <w:pStyle w:val="LGTdoc"/>
        <w:spacing w:before="100" w:beforeAutospacing="1" w:after="180" w:afterAutospacing="1"/>
        <w:ind w:left="0" w:firstLineChars="250" w:firstLine="550"/>
        <w:rPr>
          <w:szCs w:val="22"/>
          <w:lang w:eastAsia="ko-KR"/>
        </w:rPr>
      </w:pPr>
      <w:r>
        <w:rPr>
          <w:szCs w:val="22"/>
          <w:lang w:eastAsia="ko-KR"/>
        </w:rPr>
        <w:t>F</w:t>
      </w:r>
      <w:r>
        <w:rPr>
          <w:rFonts w:hint="eastAsia"/>
          <w:szCs w:val="22"/>
          <w:lang w:eastAsia="ko-KR"/>
        </w:rPr>
        <w:t>or implicit mechanism for PSSCH-to-PSFCH resou</w:t>
      </w:r>
      <w:r>
        <w:rPr>
          <w:szCs w:val="22"/>
          <w:lang w:eastAsia="ko-KR"/>
        </w:rPr>
        <w:t>r</w:t>
      </w:r>
      <w:r>
        <w:rPr>
          <w:rFonts w:hint="eastAsia"/>
          <w:szCs w:val="22"/>
          <w:lang w:eastAsia="ko-KR"/>
        </w:rPr>
        <w:t>ce mapping</w:t>
      </w:r>
      <w:r>
        <w:rPr>
          <w:szCs w:val="22"/>
          <w:lang w:eastAsia="ko-KR"/>
        </w:rPr>
        <w:t xml:space="preserve">, it needs to consider the case where different pairs of a sub-channel and a slot are used for different PSSCH transmissions. It means that each pair of a sub-channel and a slot is linked to at least one PSFCH resource. Next, it is possible that different PSSCH transmissions in different slots can be fully or partially overlapped in frequency domain, and these PSSCH transmissions needs to have different PSFCH resources. In this case, it can be considered that PSFCH resources for different PSSCH transmissions in different slots need to be present in every sub-channels in a resource pool. For instance, in Figure </w:t>
      </w:r>
      <w:r w:rsidR="00FA17DE">
        <w:rPr>
          <w:szCs w:val="22"/>
          <w:lang w:eastAsia="ko-KR"/>
        </w:rPr>
        <w:t>5</w:t>
      </w:r>
      <w:r>
        <w:rPr>
          <w:szCs w:val="22"/>
          <w:lang w:eastAsia="ko-KR"/>
        </w:rPr>
        <w:t xml:space="preserve">, PSSCH#1 is partially overlapped with other PSSCH transmissions in frequency domain, but non-overlapped with other PSSCH transmissions in time domain. PSSCH#0, PSSCH#1, and PSSCH#3 have the same starting sub-channel, and then PSFCH resources for PSSCH#0, PSSCH#1, and PSSCH#3 can be FDMed in the same sub-channel based on the slot index of PSSCH. On the other hand, the starting sub-channel of PSSCH#1 is different from those of PSSCH#2 and PSSCH#4, but the allocated sub-channels are partially overlapped. In this case, PSFCH resource for PSSCH#1 and PSFCH resources for PSSCH#2 and PSSCH#4 will be mapped on different sub-channel. Meanwhile, PSFCH resource associated </w:t>
      </w:r>
      <w:r>
        <w:rPr>
          <w:szCs w:val="22"/>
          <w:lang w:eastAsia="ko-KR"/>
        </w:rPr>
        <w:lastRenderedPageBreak/>
        <w:t>with the 2</w:t>
      </w:r>
      <w:r w:rsidRPr="003E6BEE">
        <w:rPr>
          <w:szCs w:val="22"/>
          <w:vertAlign w:val="superscript"/>
          <w:lang w:eastAsia="ko-KR"/>
        </w:rPr>
        <w:t>nd</w:t>
      </w:r>
      <w:r>
        <w:rPr>
          <w:szCs w:val="22"/>
          <w:lang w:eastAsia="ko-KR"/>
        </w:rPr>
        <w:t xml:space="preserve"> sub-channel of PSSCH#1 will not be used or used for other purposes (e.g. HARQ feedback for groupcast Option 2). </w:t>
      </w:r>
    </w:p>
    <w:p w:rsidR="00F0175E" w:rsidRDefault="00F0175E" w:rsidP="00F0175E">
      <w:pPr>
        <w:pStyle w:val="a3"/>
        <w:spacing w:before="0"/>
        <w:ind w:left="0" w:firstLine="0"/>
        <w:jc w:val="center"/>
        <w:rPr>
          <w:sz w:val="22"/>
          <w:szCs w:val="22"/>
        </w:rPr>
      </w:pPr>
      <w:r>
        <w:object w:dxaOrig="20971" w:dyaOrig="12830">
          <v:shape id="_x0000_i1029" type="#_x0000_t75" style="width:481.3pt;height:294.25pt" o:ole="">
            <v:imagedata r:id="rId15" o:title=""/>
          </v:shape>
          <o:OLEObject Type="Embed" ProgID="Visio.Drawing.11" ShapeID="_x0000_i1029" DrawAspect="Content" ObjectID="_1631983102" r:id="rId16"/>
        </w:object>
      </w:r>
    </w:p>
    <w:p w:rsidR="00294953" w:rsidRDefault="00F0175E" w:rsidP="00F0175E">
      <w:pPr>
        <w:pStyle w:val="a3"/>
        <w:spacing w:before="0"/>
        <w:ind w:left="0" w:firstLine="0"/>
        <w:jc w:val="center"/>
        <w:rPr>
          <w:rFonts w:eastAsia="바탕체"/>
          <w:sz w:val="22"/>
          <w:szCs w:val="22"/>
          <w:lang w:eastAsia="ko-KR"/>
        </w:rPr>
      </w:pPr>
      <w:r w:rsidRPr="00E96A33">
        <w:rPr>
          <w:sz w:val="22"/>
          <w:szCs w:val="22"/>
        </w:rPr>
        <w:t xml:space="preserve">Figure </w:t>
      </w:r>
      <w:r w:rsidR="00FA17DE">
        <w:rPr>
          <w:sz w:val="22"/>
          <w:szCs w:val="22"/>
        </w:rPr>
        <w:t>5</w:t>
      </w:r>
      <w:r w:rsidRPr="00E96A33">
        <w:rPr>
          <w:sz w:val="22"/>
          <w:szCs w:val="22"/>
        </w:rPr>
        <w:t xml:space="preserve">. </w:t>
      </w:r>
      <w:r>
        <w:rPr>
          <w:rFonts w:eastAsia="바탕체"/>
          <w:sz w:val="22"/>
          <w:szCs w:val="22"/>
          <w:lang w:eastAsia="ko-KR"/>
        </w:rPr>
        <w:t>Example of PSSCH to PSFCH resource mapping</w:t>
      </w:r>
    </w:p>
    <w:p w:rsidR="00F0175E" w:rsidRDefault="00F0175E" w:rsidP="00F0175E">
      <w:pPr>
        <w:pStyle w:val="LGTdoc"/>
        <w:spacing w:before="100" w:beforeAutospacing="1" w:after="180" w:afterAutospacing="1"/>
        <w:ind w:left="0" w:firstLineChars="250" w:firstLine="550"/>
        <w:rPr>
          <w:szCs w:val="22"/>
          <w:lang w:eastAsia="ko-KR"/>
        </w:rPr>
      </w:pPr>
      <w:r>
        <w:rPr>
          <w:rFonts w:hint="eastAsia"/>
          <w:szCs w:val="22"/>
          <w:lang w:eastAsia="ko-KR"/>
        </w:rPr>
        <w:t>In addition to the a</w:t>
      </w:r>
      <w:r>
        <w:rPr>
          <w:szCs w:val="22"/>
          <w:lang w:eastAsia="ko-KR"/>
        </w:rPr>
        <w:t xml:space="preserve">bove example, it can be considered that different PSSCH transmissions are partially or fully overlapped in time-and-frequency resources as shown in Figure </w:t>
      </w:r>
      <w:r w:rsidR="00FA17DE">
        <w:rPr>
          <w:szCs w:val="22"/>
          <w:lang w:eastAsia="ko-KR"/>
        </w:rPr>
        <w:t>6</w:t>
      </w:r>
      <w:r>
        <w:rPr>
          <w:szCs w:val="22"/>
          <w:lang w:eastAsia="ko-KR"/>
        </w:rPr>
        <w:t xml:space="preserve">. First of all, since PSSCH resource collision can happen in any pair of a sub-channel and a slot, it is necessary that each pair of a sub-channel and a slot can be linked to multiple PSFCH resources. In Figure </w:t>
      </w:r>
      <w:r w:rsidR="00FA17DE">
        <w:rPr>
          <w:szCs w:val="22"/>
          <w:lang w:eastAsia="ko-KR"/>
        </w:rPr>
        <w:t>6</w:t>
      </w:r>
      <w:r>
        <w:rPr>
          <w:szCs w:val="22"/>
          <w:lang w:eastAsia="ko-KR"/>
        </w:rPr>
        <w:t xml:space="preserve">, PSSCH#0 and PSSCH#5 will be overlapped in the starting sub-channel, and it is assumed that DMRS sequences of PSCCH#0 and PSCCH#5 is different and quasi-orthogonal. In this case, for a given starting sub-channel of PSSCH and PSSCH slot, it can be considered that additional PSFCH resource offset can be applied depending on the PSCCH DMRS sequence or other parameter to be used to distinguish different PSSCH transmissions. In this case, PSFCH resources for PSSCH#0 and PSSCH#5 can be FDMed in the same sub-channel. Next, starting sub-channel of PSSCH#2 is overlapped in the second sub-channel of PSSCH#6. When PSFCH resource is determined based on the starting sub-channel of PSSCH, PSFCH collisions can be simply avoided. Overlapping between PSSCH#1 and PSSCH#7 can be treated by additional PSFCH resource offset of which value is determined based on PSCCH DMRS sequence or other parameter to distinguish different PSSCH transmissions. </w:t>
      </w:r>
    </w:p>
    <w:p w:rsidR="00F0175E" w:rsidRDefault="00F0175E" w:rsidP="00F0175E">
      <w:pPr>
        <w:pStyle w:val="LGTdoc"/>
        <w:spacing w:before="100" w:beforeAutospacing="1" w:after="180" w:afterAutospacing="1"/>
        <w:ind w:left="0" w:firstLineChars="250" w:firstLine="550"/>
        <w:rPr>
          <w:szCs w:val="22"/>
          <w:lang w:eastAsia="ko-KR"/>
        </w:rPr>
      </w:pPr>
    </w:p>
    <w:p w:rsidR="00F0175E" w:rsidRDefault="00F0175E" w:rsidP="00F0175E">
      <w:pPr>
        <w:pStyle w:val="a3"/>
        <w:spacing w:before="0"/>
        <w:ind w:left="0" w:firstLine="0"/>
        <w:jc w:val="center"/>
        <w:rPr>
          <w:sz w:val="22"/>
          <w:szCs w:val="22"/>
        </w:rPr>
      </w:pPr>
      <w:r>
        <w:object w:dxaOrig="20971" w:dyaOrig="12830">
          <v:shape id="_x0000_i1030" type="#_x0000_t75" style="width:481.3pt;height:294.25pt" o:ole="">
            <v:imagedata r:id="rId17" o:title=""/>
          </v:shape>
          <o:OLEObject Type="Embed" ProgID="Visio.Drawing.11" ShapeID="_x0000_i1030" DrawAspect="Content" ObjectID="_1631983103" r:id="rId18"/>
        </w:object>
      </w:r>
    </w:p>
    <w:p w:rsidR="00F0175E" w:rsidRDefault="00F0175E" w:rsidP="00F0175E">
      <w:pPr>
        <w:pStyle w:val="a3"/>
        <w:spacing w:before="0"/>
        <w:ind w:left="0" w:firstLine="0"/>
        <w:jc w:val="center"/>
        <w:rPr>
          <w:rFonts w:eastAsia="바탕체"/>
          <w:sz w:val="22"/>
          <w:szCs w:val="22"/>
          <w:lang w:eastAsia="ko-KR"/>
        </w:rPr>
      </w:pPr>
      <w:r w:rsidRPr="00E96A33">
        <w:rPr>
          <w:sz w:val="22"/>
          <w:szCs w:val="22"/>
        </w:rPr>
        <w:t xml:space="preserve">Figure </w:t>
      </w:r>
      <w:r w:rsidR="00FA17DE">
        <w:rPr>
          <w:sz w:val="22"/>
          <w:szCs w:val="22"/>
        </w:rPr>
        <w:t>6</w:t>
      </w:r>
      <w:r w:rsidRPr="00E96A33">
        <w:rPr>
          <w:sz w:val="22"/>
          <w:szCs w:val="22"/>
        </w:rPr>
        <w:t xml:space="preserve">. </w:t>
      </w:r>
      <w:r>
        <w:rPr>
          <w:rFonts w:eastAsia="바탕체"/>
          <w:sz w:val="22"/>
          <w:szCs w:val="22"/>
          <w:lang w:eastAsia="ko-KR"/>
        </w:rPr>
        <w:t>Example of PSSCH to PSFCH resource mapping</w:t>
      </w:r>
    </w:p>
    <w:p w:rsidR="00F0175E" w:rsidRPr="003F2F32" w:rsidRDefault="00F0175E" w:rsidP="00F0175E">
      <w:pPr>
        <w:pStyle w:val="LGTdoc"/>
        <w:spacing w:before="100" w:beforeAutospacing="1" w:after="180" w:afterAutospacing="1"/>
        <w:ind w:left="0" w:firstLineChars="250" w:firstLine="550"/>
        <w:rPr>
          <w:szCs w:val="22"/>
          <w:lang w:eastAsia="ko-KR"/>
        </w:rPr>
      </w:pPr>
      <w:r>
        <w:rPr>
          <w:rFonts w:hint="eastAsia"/>
          <w:szCs w:val="22"/>
          <w:lang w:eastAsia="ko-KR"/>
        </w:rPr>
        <w:t xml:space="preserve">Another </w:t>
      </w:r>
      <w:r>
        <w:rPr>
          <w:szCs w:val="22"/>
          <w:lang w:eastAsia="ko-KR"/>
        </w:rPr>
        <w:t>example</w:t>
      </w:r>
      <w:r>
        <w:rPr>
          <w:rFonts w:hint="eastAsia"/>
          <w:szCs w:val="22"/>
          <w:lang w:eastAsia="ko-KR"/>
        </w:rPr>
        <w:t xml:space="preserve"> </w:t>
      </w:r>
      <w:r>
        <w:rPr>
          <w:szCs w:val="22"/>
          <w:lang w:eastAsia="ko-KR"/>
        </w:rPr>
        <w:t xml:space="preserve">is that PSFCH resource separation for HARQ feedback for groupcast Option 2. In Figure </w:t>
      </w:r>
      <w:r w:rsidR="00FA17DE">
        <w:rPr>
          <w:szCs w:val="22"/>
          <w:lang w:eastAsia="ko-KR"/>
        </w:rPr>
        <w:t>7</w:t>
      </w:r>
      <w:r>
        <w:rPr>
          <w:szCs w:val="22"/>
          <w:lang w:eastAsia="ko-KR"/>
        </w:rPr>
        <w:t xml:space="preserve">, it is assumed that PSSCH#1 is groupcast and the number of RX UE in a group is 6. As mentioned earlier, any pair of a sub-channel or a slot can be used for groupcast. In addition, if PSFCH resource can be separated for the same time-and-frequency resources depending on the PSCCH DMRS sequence parameter, groupcast also can use any DMRS sequence parameter for PSCCH. In those point of view, PSFCH resources for HARQ feedback for groupcast Option 2 can be the lowest level of the hierarchical structure. In this example, allocating PSFCH resources for Option 2 consider CDM from the given sub-channel, slot, and PSCCH DMRS parameter. When the number of PSFCH resources are not sufficient, it can be considered that PSFCH resources is allocated in sub-channel other than the starting sub-channel of the corresponding PSSCH. To avoid PSFCH resource collisions, the number of sub-channel for PSSCH can increases. In this example, PSSCH#1 with two sub-channels is used for groupcast, and PSFCH resources in the two sub-channels are used for multiple RX UE in a group. </w:t>
      </w:r>
    </w:p>
    <w:p w:rsidR="00F0175E" w:rsidRDefault="00F0175E" w:rsidP="00F0175E">
      <w:pPr>
        <w:pStyle w:val="a3"/>
        <w:spacing w:before="0"/>
        <w:ind w:left="0" w:firstLine="0"/>
        <w:jc w:val="center"/>
        <w:rPr>
          <w:sz w:val="22"/>
          <w:szCs w:val="22"/>
        </w:rPr>
      </w:pPr>
      <w:r>
        <w:object w:dxaOrig="20971" w:dyaOrig="12830">
          <v:shape id="_x0000_i1031" type="#_x0000_t75" style="width:481.3pt;height:294.25pt" o:ole="">
            <v:imagedata r:id="rId19" o:title=""/>
          </v:shape>
          <o:OLEObject Type="Embed" ProgID="Visio.Drawing.11" ShapeID="_x0000_i1031" DrawAspect="Content" ObjectID="_1631983104" r:id="rId20"/>
        </w:object>
      </w:r>
    </w:p>
    <w:p w:rsidR="00F0175E" w:rsidRDefault="00F0175E" w:rsidP="00F0175E">
      <w:pPr>
        <w:pStyle w:val="a3"/>
        <w:spacing w:before="0"/>
        <w:ind w:left="0" w:firstLine="0"/>
        <w:jc w:val="center"/>
        <w:rPr>
          <w:rFonts w:eastAsia="바탕체"/>
          <w:sz w:val="22"/>
          <w:szCs w:val="22"/>
          <w:lang w:eastAsia="ko-KR"/>
        </w:rPr>
      </w:pPr>
      <w:r w:rsidRPr="00E96A33">
        <w:rPr>
          <w:sz w:val="22"/>
          <w:szCs w:val="22"/>
        </w:rPr>
        <w:t xml:space="preserve">Figure </w:t>
      </w:r>
      <w:r w:rsidR="00FA17DE">
        <w:rPr>
          <w:sz w:val="22"/>
          <w:szCs w:val="22"/>
        </w:rPr>
        <w:t>7</w:t>
      </w:r>
      <w:r w:rsidRPr="00E96A33">
        <w:rPr>
          <w:sz w:val="22"/>
          <w:szCs w:val="22"/>
        </w:rPr>
        <w:t xml:space="preserve">. </w:t>
      </w:r>
      <w:r>
        <w:rPr>
          <w:rFonts w:eastAsia="바탕체"/>
          <w:sz w:val="22"/>
          <w:szCs w:val="22"/>
          <w:lang w:eastAsia="ko-KR"/>
        </w:rPr>
        <w:t>Example of PSSCH to PSFCH resource mapping</w:t>
      </w:r>
    </w:p>
    <w:p w:rsidR="00F0175E" w:rsidRDefault="00F0175E" w:rsidP="00F0175E">
      <w:pPr>
        <w:pStyle w:val="LGTdoc"/>
        <w:spacing w:before="100" w:beforeAutospacing="1" w:after="180" w:afterAutospacing="1"/>
        <w:ind w:left="0" w:firstLineChars="250" w:firstLine="550"/>
        <w:rPr>
          <w:szCs w:val="22"/>
          <w:lang w:eastAsia="ko-KR"/>
        </w:rPr>
      </w:pPr>
      <w:r>
        <w:rPr>
          <w:rFonts w:hint="eastAsia"/>
          <w:szCs w:val="22"/>
          <w:lang w:eastAsia="ko-KR"/>
        </w:rPr>
        <w:t xml:space="preserve">In those of </w:t>
      </w:r>
      <w:r>
        <w:rPr>
          <w:szCs w:val="22"/>
          <w:lang w:eastAsia="ko-KR"/>
        </w:rPr>
        <w:t>points</w:t>
      </w:r>
      <w:r>
        <w:rPr>
          <w:rFonts w:hint="eastAsia"/>
          <w:szCs w:val="22"/>
          <w:lang w:eastAsia="ko-KR"/>
        </w:rPr>
        <w:t xml:space="preserve"> </w:t>
      </w:r>
      <w:r>
        <w:rPr>
          <w:szCs w:val="22"/>
          <w:lang w:eastAsia="ko-KR"/>
        </w:rPr>
        <w:t xml:space="preserve">of views, implicit mechanism for PSSCH-to-PSFCH resource mapping can be expressed by following equation: </w:t>
      </w:r>
    </w:p>
    <w:p w:rsidR="00F0175E" w:rsidRPr="00E92D4A" w:rsidRDefault="00F0175E" w:rsidP="00F0175E">
      <w:pPr>
        <w:pStyle w:val="LGTdoc"/>
        <w:spacing w:before="100" w:beforeAutospacing="1" w:after="180" w:afterAutospacing="1"/>
        <w:ind w:left="0" w:firstLine="0"/>
        <w:rPr>
          <w:szCs w:val="22"/>
          <w:lang w:eastAsia="ko-KR"/>
        </w:rPr>
      </w:pPr>
      <m:oMathPara>
        <m:oMath>
          <m:r>
            <m:rPr>
              <m:sty m:val="p"/>
            </m:rPr>
            <w:rPr>
              <w:rFonts w:ascii="Cambria Math" w:hAnsi="Cambria Math"/>
              <w:szCs w:val="22"/>
              <w:lang w:eastAsia="ko-KR"/>
            </w:rPr>
            <m:t>PSFCH resource index=</m:t>
          </m:r>
          <m:sSub>
            <m:sSubPr>
              <m:ctrlPr>
                <w:rPr>
                  <w:rFonts w:ascii="Cambria Math" w:hAnsi="Cambria Math"/>
                  <w:i/>
                  <w:szCs w:val="22"/>
                  <w:lang w:eastAsia="ko-KR"/>
                </w:rPr>
              </m:ctrlPr>
            </m:sSubPr>
            <m:e>
              <m:r>
                <w:rPr>
                  <w:rFonts w:ascii="Cambria Math" w:hAnsi="Cambria Math"/>
                  <w:szCs w:val="22"/>
                  <w:lang w:eastAsia="ko-KR"/>
                </w:rPr>
                <m:t>I</m:t>
              </m:r>
            </m:e>
            <m:sub>
              <m:r>
                <m:rPr>
                  <m:sty m:val="p"/>
                </m:rPr>
                <w:rPr>
                  <w:rFonts w:ascii="Cambria Math" w:hAnsi="Cambria Math"/>
                  <w:szCs w:val="22"/>
                  <w:lang w:eastAsia="ko-KR"/>
                </w:rPr>
                <m:t>low</m:t>
              </m:r>
            </m:sub>
          </m:sSub>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0</m:t>
              </m:r>
            </m:sub>
          </m:sSub>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n</m:t>
              </m:r>
            </m:e>
            <m:sub>
              <m:r>
                <w:rPr>
                  <w:rFonts w:ascii="Cambria Math" w:hAnsi="Cambria Math"/>
                  <w:szCs w:val="22"/>
                  <w:lang w:eastAsia="ko-KR"/>
                </w:rPr>
                <m:t>s</m:t>
              </m:r>
            </m:sub>
          </m:sSub>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1</m:t>
              </m:r>
            </m:sub>
          </m:sSub>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n</m:t>
              </m:r>
            </m:e>
            <m:sub>
              <m:r>
                <m:rPr>
                  <m:sty m:val="p"/>
                </m:rPr>
                <w:rPr>
                  <w:rFonts w:ascii="Cambria Math" w:hAnsi="Cambria Math"/>
                  <w:szCs w:val="22"/>
                  <w:lang w:eastAsia="ko-KR"/>
                </w:rPr>
                <m:t>SCID</m:t>
              </m:r>
            </m:sub>
          </m:sSub>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2</m:t>
              </m:r>
            </m:sub>
          </m:sSub>
          <m:r>
            <w:rPr>
              <w:rFonts w:ascii="Cambria Math" w:hAnsi="Cambria Math"/>
              <w:szCs w:val="22"/>
              <w:lang w:eastAsia="ko-KR"/>
            </w:rPr>
            <m:t>+</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szCs w:val="22"/>
                      <w:lang w:eastAsia="ko-KR"/>
                    </w:rPr>
                    <m:t>n</m:t>
                  </m:r>
                </m:e>
                <m:sub>
                  <m:r>
                    <m:rPr>
                      <m:sty m:val="p"/>
                    </m:rPr>
                    <w:rPr>
                      <w:rFonts w:ascii="Cambria Math" w:hAnsi="Cambria Math"/>
                      <w:szCs w:val="22"/>
                      <w:lang w:eastAsia="ko-KR"/>
                    </w:rPr>
                    <m:t>UE</m:t>
                  </m:r>
                </m:sub>
              </m:sSub>
              <m:r>
                <w:rPr>
                  <w:rFonts w:ascii="Cambria Math" w:hAnsi="Cambria Math"/>
                  <w:szCs w:val="22"/>
                  <w:lang w:eastAsia="ko-KR"/>
                </w:rPr>
                <m:t xml:space="preserve"> </m:t>
              </m:r>
              <m:r>
                <m:rPr>
                  <m:sty m:val="p"/>
                </m:rPr>
                <w:rPr>
                  <w:rFonts w:ascii="Cambria Math" w:hAnsi="Cambria Math"/>
                  <w:szCs w:val="22"/>
                  <w:lang w:eastAsia="ko-KR"/>
                </w:rPr>
                <m:t xml:space="preserve">mod </m:t>
              </m:r>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2</m:t>
                  </m:r>
                </m:sub>
              </m:sSub>
            </m:e>
          </m:d>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3</m:t>
              </m:r>
            </m:sub>
          </m:sSub>
          <m:r>
            <w:rPr>
              <w:rFonts w:ascii="Cambria Math" w:hAnsi="Cambria Math"/>
              <w:szCs w:val="22"/>
              <w:lang w:eastAsia="ko-KR"/>
            </w:rPr>
            <m:t>+</m:t>
          </m:r>
          <m:d>
            <m:dPr>
              <m:begChr m:val="⌊"/>
              <m:endChr m:val="⌋"/>
              <m:ctrlPr>
                <w:rPr>
                  <w:rFonts w:ascii="Cambria Math" w:hAnsi="Cambria Math"/>
                  <w:i/>
                  <w:szCs w:val="22"/>
                  <w:lang w:eastAsia="ko-KR"/>
                </w:rPr>
              </m:ctrlPr>
            </m:dPr>
            <m:e>
              <m:f>
                <m:fPr>
                  <m:ctrlPr>
                    <w:rPr>
                      <w:rFonts w:ascii="Cambria Math" w:hAnsi="Cambria Math"/>
                      <w:i/>
                      <w:szCs w:val="22"/>
                      <w:lang w:eastAsia="ko-KR"/>
                    </w:rPr>
                  </m:ctrlPr>
                </m:fPr>
                <m:num>
                  <m:sSub>
                    <m:sSubPr>
                      <m:ctrlPr>
                        <w:rPr>
                          <w:rFonts w:ascii="Cambria Math" w:hAnsi="Cambria Math"/>
                          <w:i/>
                          <w:szCs w:val="22"/>
                          <w:lang w:eastAsia="ko-KR"/>
                        </w:rPr>
                      </m:ctrlPr>
                    </m:sSubPr>
                    <m:e>
                      <m:r>
                        <w:rPr>
                          <w:rFonts w:ascii="Cambria Math" w:hAnsi="Cambria Math"/>
                          <w:szCs w:val="22"/>
                          <w:lang w:eastAsia="ko-KR"/>
                        </w:rPr>
                        <m:t>n</m:t>
                      </m:r>
                    </m:e>
                    <m:sub>
                      <m:r>
                        <m:rPr>
                          <m:sty m:val="p"/>
                        </m:rPr>
                        <w:rPr>
                          <w:rFonts w:ascii="Cambria Math" w:hAnsi="Cambria Math"/>
                          <w:szCs w:val="22"/>
                          <w:lang w:eastAsia="ko-KR"/>
                        </w:rPr>
                        <m:t>UE</m:t>
                      </m:r>
                    </m:sub>
                  </m:sSub>
                </m:num>
                <m:den>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2</m:t>
                      </m:r>
                    </m:sub>
                  </m:sSub>
                </m:den>
              </m:f>
            </m:e>
          </m:d>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0</m:t>
              </m:r>
            </m:sub>
          </m:sSub>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N</m:t>
              </m:r>
            </m:e>
            <m:sub>
              <m:r>
                <m:rPr>
                  <m:sty m:val="p"/>
                </m:rPr>
                <w:rPr>
                  <w:rFonts w:ascii="Cambria Math" w:hAnsi="Cambria Math"/>
                  <w:szCs w:val="22"/>
                  <w:lang w:eastAsia="ko-KR"/>
                </w:rPr>
                <m:t>offset</m:t>
              </m:r>
            </m:sub>
          </m:sSub>
        </m:oMath>
      </m:oMathPara>
    </w:p>
    <w:p w:rsidR="00F0175E" w:rsidRDefault="00F0175E" w:rsidP="00F0175E">
      <w:pPr>
        <w:pStyle w:val="LGTdoc"/>
        <w:spacing w:before="100" w:beforeAutospacing="1" w:after="180" w:afterAutospacing="1"/>
        <w:ind w:left="0" w:firstLine="0"/>
        <w:rPr>
          <w:szCs w:val="22"/>
          <w:lang w:eastAsia="ko-KR"/>
        </w:rPr>
      </w:pPr>
      <w:r>
        <w:rPr>
          <w:rFonts w:hint="eastAsia"/>
          <w:szCs w:val="22"/>
          <w:lang w:eastAsia="ko-KR"/>
        </w:rPr>
        <w:t>w</w:t>
      </w:r>
      <w:r>
        <w:rPr>
          <w:szCs w:val="22"/>
          <w:lang w:eastAsia="ko-KR"/>
        </w:rPr>
        <w:t xml:space="preserve">here </w:t>
      </w:r>
      <m:oMath>
        <m:sSub>
          <m:sSubPr>
            <m:ctrlPr>
              <w:rPr>
                <w:rFonts w:ascii="Cambria Math" w:hAnsi="Cambria Math"/>
                <w:i/>
                <w:szCs w:val="22"/>
                <w:lang w:eastAsia="ko-KR"/>
              </w:rPr>
            </m:ctrlPr>
          </m:sSubPr>
          <m:e>
            <m:r>
              <w:rPr>
                <w:rFonts w:ascii="Cambria Math" w:hAnsi="Cambria Math"/>
                <w:szCs w:val="22"/>
                <w:lang w:eastAsia="ko-KR"/>
              </w:rPr>
              <m:t>I</m:t>
            </m:r>
          </m:e>
          <m:sub>
            <m:r>
              <m:rPr>
                <m:sty m:val="p"/>
              </m:rPr>
              <w:rPr>
                <w:rFonts w:ascii="Cambria Math" w:hAnsi="Cambria Math"/>
                <w:szCs w:val="22"/>
                <w:lang w:eastAsia="ko-KR"/>
              </w:rPr>
              <m:t>low</m:t>
            </m:r>
          </m:sub>
        </m:sSub>
      </m:oMath>
      <w:r>
        <w:rPr>
          <w:rFonts w:hint="eastAsia"/>
          <w:szCs w:val="22"/>
          <w:lang w:eastAsia="ko-KR"/>
        </w:rPr>
        <w:t xml:space="preserve"> is the lowest sub-channel index of PSSCH, </w:t>
      </w:r>
      <m:oMath>
        <m:sSub>
          <m:sSubPr>
            <m:ctrlPr>
              <w:rPr>
                <w:rFonts w:ascii="Cambria Math" w:hAnsi="Cambria Math"/>
                <w:i/>
                <w:szCs w:val="22"/>
                <w:lang w:eastAsia="ko-KR"/>
              </w:rPr>
            </m:ctrlPr>
          </m:sSubPr>
          <m:e>
            <m:r>
              <w:rPr>
                <w:rFonts w:ascii="Cambria Math" w:hAnsi="Cambria Math"/>
                <w:szCs w:val="22"/>
                <w:lang w:eastAsia="ko-KR"/>
              </w:rPr>
              <m:t>n</m:t>
            </m:r>
          </m:e>
          <m:sub>
            <m:r>
              <w:rPr>
                <w:rFonts w:ascii="Cambria Math" w:hAnsi="Cambria Math"/>
                <w:szCs w:val="22"/>
                <w:lang w:eastAsia="ko-KR"/>
              </w:rPr>
              <m:t>s</m:t>
            </m:r>
          </m:sub>
        </m:sSub>
      </m:oMath>
      <w:r>
        <w:rPr>
          <w:rFonts w:hint="eastAsia"/>
          <w:szCs w:val="22"/>
          <w:lang w:eastAsia="ko-KR"/>
        </w:rPr>
        <w:t xml:space="preserve"> is </w:t>
      </w:r>
      <w:r>
        <w:rPr>
          <w:szCs w:val="22"/>
          <w:lang w:eastAsia="ko-KR"/>
        </w:rPr>
        <w:t xml:space="preserve">a slot number within a set of PSSCH slots associated with the same PSFCH slot, </w:t>
      </w:r>
      <m:oMath>
        <m:sSub>
          <m:sSubPr>
            <m:ctrlPr>
              <w:rPr>
                <w:rFonts w:ascii="Cambria Math" w:hAnsi="Cambria Math"/>
                <w:i/>
                <w:szCs w:val="22"/>
                <w:lang w:eastAsia="ko-KR"/>
              </w:rPr>
            </m:ctrlPr>
          </m:sSubPr>
          <m:e>
            <m:r>
              <w:rPr>
                <w:rFonts w:ascii="Cambria Math" w:hAnsi="Cambria Math"/>
                <w:szCs w:val="22"/>
                <w:lang w:eastAsia="ko-KR"/>
              </w:rPr>
              <m:t>n</m:t>
            </m:r>
          </m:e>
          <m:sub>
            <m:r>
              <m:rPr>
                <m:sty m:val="p"/>
              </m:rPr>
              <w:rPr>
                <w:rFonts w:ascii="Cambria Math" w:hAnsi="Cambria Math"/>
                <w:szCs w:val="22"/>
                <w:lang w:eastAsia="ko-KR"/>
              </w:rPr>
              <m:t>SCID</m:t>
            </m:r>
          </m:sub>
        </m:sSub>
      </m:oMath>
      <w:r>
        <w:rPr>
          <w:rFonts w:hint="eastAsia"/>
          <w:szCs w:val="22"/>
          <w:lang w:eastAsia="ko-KR"/>
        </w:rPr>
        <w:t xml:space="preserve"> is a</w:t>
      </w:r>
      <w:r>
        <w:rPr>
          <w:szCs w:val="22"/>
          <w:lang w:eastAsia="ko-KR"/>
        </w:rPr>
        <w:t xml:space="preserve"> parameter used to distinguish different PSSCH transmissions with the same starting sub-channel, </w:t>
      </w:r>
      <m:oMath>
        <m:sSub>
          <m:sSubPr>
            <m:ctrlPr>
              <w:rPr>
                <w:rFonts w:ascii="Cambria Math" w:hAnsi="Cambria Math"/>
                <w:i/>
                <w:szCs w:val="22"/>
                <w:lang w:eastAsia="ko-KR"/>
              </w:rPr>
            </m:ctrlPr>
          </m:sSubPr>
          <m:e>
            <m:r>
              <w:rPr>
                <w:rFonts w:ascii="Cambria Math" w:hAnsi="Cambria Math"/>
                <w:szCs w:val="22"/>
                <w:lang w:eastAsia="ko-KR"/>
              </w:rPr>
              <m:t>n</m:t>
            </m:r>
          </m:e>
          <m:sub>
            <m:r>
              <m:rPr>
                <m:sty m:val="p"/>
              </m:rPr>
              <w:rPr>
                <w:rFonts w:ascii="Cambria Math" w:hAnsi="Cambria Math"/>
                <w:szCs w:val="22"/>
                <w:lang w:eastAsia="ko-KR"/>
              </w:rPr>
              <m:t>UE</m:t>
            </m:r>
          </m:sub>
        </m:sSub>
      </m:oMath>
      <w:r>
        <w:rPr>
          <w:rFonts w:hint="eastAsia"/>
          <w:szCs w:val="22"/>
          <w:lang w:eastAsia="ko-KR"/>
        </w:rPr>
        <w:t xml:space="preserve"> is identifier to distinguish each RX UE in a group,</w:t>
      </w:r>
      <w:r>
        <w:rPr>
          <w:szCs w:val="22"/>
          <w:lang w:eastAsia="ko-KR"/>
        </w:rPr>
        <w:t xml:space="preserve"> and</w:t>
      </w:r>
      <w:r>
        <w:rPr>
          <w:rFonts w:hint="eastAsia"/>
          <w:szCs w:val="22"/>
          <w:lang w:eastAsia="ko-KR"/>
        </w:rPr>
        <w:t xml:space="preserve"> </w:t>
      </w:r>
      <m:oMath>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i</m:t>
            </m:r>
          </m:sub>
        </m:sSub>
      </m:oMath>
      <w:r>
        <w:rPr>
          <w:rFonts w:hint="eastAsia"/>
          <w:szCs w:val="22"/>
          <w:lang w:eastAsia="ko-KR"/>
        </w:rPr>
        <w:t xml:space="preserve"> is the r</w:t>
      </w:r>
      <w:r>
        <w:rPr>
          <w:szCs w:val="22"/>
          <w:lang w:eastAsia="ko-KR"/>
        </w:rPr>
        <w:t xml:space="preserve">esource gap between different PSFCH resources and is predefined or (pre-)configured. </w:t>
      </w:r>
      <m:oMath>
        <m:sSub>
          <m:sSubPr>
            <m:ctrlPr>
              <w:rPr>
                <w:rFonts w:ascii="Cambria Math" w:hAnsi="Cambria Math"/>
                <w:i/>
                <w:szCs w:val="22"/>
                <w:lang w:eastAsia="ko-KR"/>
              </w:rPr>
            </m:ctrlPr>
          </m:sSubPr>
          <m:e>
            <m:r>
              <w:rPr>
                <w:rFonts w:ascii="Cambria Math" w:hAnsi="Cambria Math"/>
                <w:szCs w:val="22"/>
                <w:lang w:eastAsia="ko-KR"/>
              </w:rPr>
              <m:t>N</m:t>
            </m:r>
          </m:e>
          <m:sub>
            <m:r>
              <m:rPr>
                <m:sty m:val="p"/>
              </m:rPr>
              <w:rPr>
                <w:rFonts w:ascii="Cambria Math" w:hAnsi="Cambria Math"/>
                <w:szCs w:val="22"/>
                <w:lang w:eastAsia="ko-KR"/>
              </w:rPr>
              <m:t>offset</m:t>
            </m:r>
          </m:sub>
        </m:sSub>
      </m:oMath>
      <w:r>
        <w:rPr>
          <w:rFonts w:hint="eastAsia"/>
          <w:szCs w:val="22"/>
          <w:lang w:eastAsia="ko-KR"/>
        </w:rPr>
        <w:t xml:space="preserve"> is the </w:t>
      </w:r>
      <w:r>
        <w:rPr>
          <w:szCs w:val="22"/>
          <w:lang w:eastAsia="ko-KR"/>
        </w:rPr>
        <w:t xml:space="preserve">PSFCH </w:t>
      </w:r>
      <w:r>
        <w:rPr>
          <w:rFonts w:hint="eastAsia"/>
          <w:szCs w:val="22"/>
          <w:lang w:eastAsia="ko-KR"/>
        </w:rPr>
        <w:t xml:space="preserve">resource offset </w:t>
      </w:r>
      <w:r>
        <w:rPr>
          <w:szCs w:val="22"/>
          <w:lang w:eastAsia="ko-KR"/>
        </w:rPr>
        <w:t xml:space="preserve">and is (pre)configured. </w:t>
      </w:r>
    </w:p>
    <w:p w:rsidR="00F0175E" w:rsidRDefault="00F0175E" w:rsidP="00F0175E">
      <w:pPr>
        <w:pStyle w:val="LGTdoc"/>
        <w:spacing w:before="100" w:beforeAutospacing="1" w:after="180" w:afterAutospacing="1"/>
        <w:ind w:left="0" w:firstLineChars="250" w:firstLine="550"/>
        <w:rPr>
          <w:szCs w:val="22"/>
          <w:lang w:eastAsia="ko-KR"/>
        </w:rPr>
      </w:pPr>
      <w:r>
        <w:rPr>
          <w:szCs w:val="22"/>
          <w:lang w:eastAsia="ko-KR"/>
        </w:rPr>
        <w:t xml:space="preserve">For instance, </w:t>
      </w:r>
      <m:oMath>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0</m:t>
            </m:r>
          </m:sub>
        </m:sSub>
      </m:oMath>
      <w:r>
        <w:rPr>
          <w:szCs w:val="22"/>
          <w:lang w:eastAsia="ko-KR"/>
        </w:rPr>
        <w:t xml:space="preserve"> is set to be the total number of PSFCH resources in a sub-channel, denoted by </w:t>
      </w:r>
      <w:r w:rsidRPr="003E6BEE">
        <w:rPr>
          <w:i/>
          <w:szCs w:val="22"/>
          <w:lang w:eastAsia="ko-KR"/>
        </w:rPr>
        <w:t>P</w:t>
      </w:r>
      <w:r>
        <w:rPr>
          <w:szCs w:val="22"/>
          <w:lang w:eastAsia="ko-KR"/>
        </w:rPr>
        <w:t xml:space="preserve">. In this case, when the starting sub-channel is different between PSSCH transmissions, the corresponding PSFCH resources will be mapped on different sub-channels. Next, </w:t>
      </w:r>
      <m:oMath>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1</m:t>
            </m:r>
          </m:sub>
        </m:sSub>
      </m:oMath>
      <w:r>
        <w:rPr>
          <w:rFonts w:hint="eastAsia"/>
          <w:szCs w:val="22"/>
          <w:lang w:eastAsia="ko-KR"/>
        </w:rPr>
        <w:t xml:space="preserve"> is set to be </w:t>
      </w:r>
      <m:oMath>
        <m:d>
          <m:dPr>
            <m:begChr m:val="⌊"/>
            <m:endChr m:val="⌋"/>
            <m:ctrlPr>
              <w:rPr>
                <w:rFonts w:ascii="Cambria Math" w:hAnsi="Cambria Math"/>
                <w:szCs w:val="22"/>
                <w:lang w:eastAsia="ko-KR"/>
              </w:rPr>
            </m:ctrlPr>
          </m:dPr>
          <m:e>
            <m:f>
              <m:fPr>
                <m:type m:val="lin"/>
                <m:ctrlPr>
                  <w:rPr>
                    <w:rFonts w:ascii="Cambria Math" w:hAnsi="Cambria Math"/>
                    <w:szCs w:val="22"/>
                    <w:lang w:eastAsia="ko-KR"/>
                  </w:rPr>
                </m:ctrlPr>
              </m:fPr>
              <m:num>
                <m:r>
                  <w:rPr>
                    <w:rFonts w:ascii="Cambria Math" w:hAnsi="Cambria Math"/>
                    <w:szCs w:val="22"/>
                    <w:lang w:eastAsia="ko-KR"/>
                  </w:rPr>
                  <m:t>P</m:t>
                </m:r>
              </m:num>
              <m:den>
                <m:sSub>
                  <m:sSubPr>
                    <m:ctrlPr>
                      <w:rPr>
                        <w:rFonts w:ascii="Cambria Math" w:hAnsi="Cambria Math"/>
                        <w:i/>
                        <w:szCs w:val="22"/>
                        <w:lang w:eastAsia="ko-KR"/>
                      </w:rPr>
                    </m:ctrlPr>
                  </m:sSubPr>
                  <m:e>
                    <m:r>
                      <w:rPr>
                        <w:rFonts w:ascii="Cambria Math" w:hAnsi="Cambria Math"/>
                        <w:szCs w:val="22"/>
                        <w:lang w:eastAsia="ko-KR"/>
                      </w:rPr>
                      <m:t>N</m:t>
                    </m:r>
                  </m:e>
                  <m:sub>
                    <m:r>
                      <w:rPr>
                        <w:rFonts w:ascii="Cambria Math" w:hAnsi="Cambria Math"/>
                        <w:szCs w:val="22"/>
                        <w:lang w:eastAsia="ko-KR"/>
                      </w:rPr>
                      <m:t>s</m:t>
                    </m:r>
                  </m:sub>
                </m:sSub>
              </m:den>
            </m:f>
          </m:e>
        </m:d>
      </m:oMath>
      <w:r>
        <w:rPr>
          <w:rFonts w:hint="eastAsia"/>
          <w:szCs w:val="22"/>
          <w:lang w:eastAsia="ko-KR"/>
        </w:rPr>
        <w:t xml:space="preserve"> where </w:t>
      </w:r>
      <m:oMath>
        <m:sSub>
          <m:sSubPr>
            <m:ctrlPr>
              <w:rPr>
                <w:rFonts w:ascii="Cambria Math" w:hAnsi="Cambria Math"/>
                <w:i/>
                <w:szCs w:val="22"/>
                <w:lang w:eastAsia="ko-KR"/>
              </w:rPr>
            </m:ctrlPr>
          </m:sSubPr>
          <m:e>
            <m:r>
              <w:rPr>
                <w:rFonts w:ascii="Cambria Math" w:hAnsi="Cambria Math"/>
                <w:szCs w:val="22"/>
                <w:lang w:eastAsia="ko-KR"/>
              </w:rPr>
              <m:t>N</m:t>
            </m:r>
          </m:e>
          <m:sub>
            <m:r>
              <w:rPr>
                <w:rFonts w:ascii="Cambria Math" w:hAnsi="Cambria Math"/>
                <w:szCs w:val="22"/>
                <w:lang w:eastAsia="ko-KR"/>
              </w:rPr>
              <m:t>s</m:t>
            </m:r>
          </m:sub>
        </m:sSub>
      </m:oMath>
      <w:r>
        <w:rPr>
          <w:szCs w:val="22"/>
          <w:lang w:eastAsia="ko-KR"/>
        </w:rPr>
        <w:t xml:space="preserve"> is the number of PSSCH slots associated with the same PSFCH slot</w:t>
      </w:r>
      <w:r w:rsidR="00FA17DE">
        <w:rPr>
          <w:szCs w:val="22"/>
          <w:lang w:eastAsia="ko-KR"/>
        </w:rPr>
        <w:t xml:space="preserve"> (i.e. a bundling window size)</w:t>
      </w:r>
      <w:r>
        <w:rPr>
          <w:szCs w:val="22"/>
          <w:lang w:eastAsia="ko-KR"/>
        </w:rPr>
        <w:t xml:space="preserve">. In this case, PSFCH resources associated with different slots will present in every sub-channel, and the different PSFCH resources will be evenly distributed. Next, </w:t>
      </w:r>
      <m:oMath>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2</m:t>
            </m:r>
          </m:sub>
        </m:sSub>
      </m:oMath>
      <w:r>
        <w:rPr>
          <w:rFonts w:hint="eastAsia"/>
          <w:szCs w:val="22"/>
          <w:lang w:eastAsia="ko-KR"/>
        </w:rPr>
        <w:t xml:space="preserve"> is s</w:t>
      </w:r>
      <w:r>
        <w:rPr>
          <w:szCs w:val="22"/>
          <w:lang w:eastAsia="ko-KR"/>
        </w:rPr>
        <w:t xml:space="preserve">et to be less than </w:t>
      </w:r>
      <m:oMath>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1</m:t>
            </m:r>
          </m:sub>
        </m:sSub>
      </m:oMath>
      <w:r>
        <w:rPr>
          <w:rFonts w:hint="eastAsia"/>
          <w:szCs w:val="22"/>
          <w:lang w:eastAsia="ko-KR"/>
        </w:rPr>
        <w:t xml:space="preserve">. </w:t>
      </w:r>
      <w:r>
        <w:rPr>
          <w:szCs w:val="22"/>
          <w:lang w:eastAsia="ko-KR"/>
        </w:rPr>
        <w:t xml:space="preserve">At last, </w:t>
      </w:r>
      <m:oMath>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3</m:t>
            </m:r>
          </m:sub>
        </m:sSub>
      </m:oMath>
      <w:r>
        <w:rPr>
          <w:rFonts w:hint="eastAsia"/>
          <w:szCs w:val="22"/>
          <w:lang w:eastAsia="ko-KR"/>
        </w:rPr>
        <w:t xml:space="preserve"> can be 1 for CDM between PSFCH resources. </w:t>
      </w:r>
      <w:r w:rsidR="0001065A">
        <w:rPr>
          <w:szCs w:val="22"/>
          <w:lang w:eastAsia="ko-KR"/>
        </w:rPr>
        <w:t xml:space="preserve">When the number of PSFCH resources are not sufficient, some parameters can be skipped to decide PSFCH resource. For instance, it is possible that different PSSCH transmissions with the same starting sub-channel and slot can share the same PSFCH resource based on the (pre)configuration. In this case, </w:t>
      </w:r>
      <w:r w:rsidR="0001065A">
        <w:rPr>
          <w:rFonts w:hint="eastAsia"/>
          <w:szCs w:val="22"/>
          <w:lang w:eastAsia="ko-KR"/>
        </w:rPr>
        <w:t>the formula for PSFCH resource determination could be revised as follow:</w:t>
      </w:r>
    </w:p>
    <w:p w:rsidR="0001065A" w:rsidRDefault="0001065A" w:rsidP="00C94604">
      <w:pPr>
        <w:pStyle w:val="LGTdoc"/>
        <w:spacing w:before="100" w:beforeAutospacing="1" w:after="180" w:afterAutospacing="1"/>
        <w:ind w:left="0" w:firstLine="0"/>
        <w:rPr>
          <w:szCs w:val="22"/>
          <w:lang w:eastAsia="ko-KR"/>
        </w:rPr>
      </w:pPr>
      <m:oMathPara>
        <m:oMath>
          <m:r>
            <m:rPr>
              <m:sty m:val="p"/>
            </m:rPr>
            <w:rPr>
              <w:rFonts w:ascii="Cambria Math" w:hAnsi="Cambria Math"/>
              <w:szCs w:val="22"/>
              <w:lang w:eastAsia="ko-KR"/>
            </w:rPr>
            <w:lastRenderedPageBreak/>
            <m:t>PSFCH resource index=</m:t>
          </m:r>
          <m:sSub>
            <m:sSubPr>
              <m:ctrlPr>
                <w:rPr>
                  <w:rFonts w:ascii="Cambria Math" w:hAnsi="Cambria Math"/>
                  <w:i/>
                  <w:szCs w:val="22"/>
                  <w:lang w:eastAsia="ko-KR"/>
                </w:rPr>
              </m:ctrlPr>
            </m:sSubPr>
            <m:e>
              <m:r>
                <w:rPr>
                  <w:rFonts w:ascii="Cambria Math" w:hAnsi="Cambria Math"/>
                  <w:szCs w:val="22"/>
                  <w:lang w:eastAsia="ko-KR"/>
                </w:rPr>
                <m:t>I</m:t>
              </m:r>
            </m:e>
            <m:sub>
              <m:r>
                <m:rPr>
                  <m:sty m:val="p"/>
                </m:rPr>
                <w:rPr>
                  <w:rFonts w:ascii="Cambria Math" w:hAnsi="Cambria Math"/>
                  <w:szCs w:val="22"/>
                  <w:lang w:eastAsia="ko-KR"/>
                </w:rPr>
                <m:t>low</m:t>
              </m:r>
            </m:sub>
          </m:sSub>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0</m:t>
              </m:r>
            </m:sub>
          </m:sSub>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n</m:t>
              </m:r>
            </m:e>
            <m:sub>
              <m:r>
                <w:rPr>
                  <w:rFonts w:ascii="Cambria Math" w:hAnsi="Cambria Math"/>
                  <w:szCs w:val="22"/>
                  <w:lang w:eastAsia="ko-KR"/>
                </w:rPr>
                <m:t>s</m:t>
              </m:r>
            </m:sub>
          </m:sSub>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1</m:t>
              </m:r>
            </m:sub>
          </m:sSub>
          <m:r>
            <w:rPr>
              <w:rFonts w:ascii="Cambria Math" w:hAnsi="Cambria Math"/>
              <w:szCs w:val="22"/>
              <w:lang w:eastAsia="ko-KR"/>
            </w:rPr>
            <m:t>+</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szCs w:val="22"/>
                      <w:lang w:eastAsia="ko-KR"/>
                    </w:rPr>
                    <m:t>n</m:t>
                  </m:r>
                </m:e>
                <m:sub>
                  <m:r>
                    <m:rPr>
                      <m:sty m:val="p"/>
                    </m:rPr>
                    <w:rPr>
                      <w:rFonts w:ascii="Cambria Math" w:hAnsi="Cambria Math"/>
                      <w:szCs w:val="22"/>
                      <w:lang w:eastAsia="ko-KR"/>
                    </w:rPr>
                    <m:t>UE</m:t>
                  </m:r>
                </m:sub>
              </m:sSub>
              <m:r>
                <w:rPr>
                  <w:rFonts w:ascii="Cambria Math" w:hAnsi="Cambria Math"/>
                  <w:szCs w:val="22"/>
                  <w:lang w:eastAsia="ko-KR"/>
                </w:rPr>
                <m:t xml:space="preserve"> </m:t>
              </m:r>
              <m:r>
                <m:rPr>
                  <m:sty m:val="p"/>
                </m:rPr>
                <w:rPr>
                  <w:rFonts w:ascii="Cambria Math" w:hAnsi="Cambria Math"/>
                  <w:szCs w:val="22"/>
                  <w:lang w:eastAsia="ko-KR"/>
                </w:rPr>
                <m:t xml:space="preserve">mod </m:t>
              </m:r>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1</m:t>
                  </m:r>
                </m:sub>
              </m:sSub>
            </m:e>
          </m:d>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3</m:t>
              </m:r>
            </m:sub>
          </m:sSub>
          <m:r>
            <w:rPr>
              <w:rFonts w:ascii="Cambria Math" w:hAnsi="Cambria Math"/>
              <w:szCs w:val="22"/>
              <w:lang w:eastAsia="ko-KR"/>
            </w:rPr>
            <m:t>+</m:t>
          </m:r>
          <m:d>
            <m:dPr>
              <m:begChr m:val="⌊"/>
              <m:endChr m:val="⌋"/>
              <m:ctrlPr>
                <w:rPr>
                  <w:rFonts w:ascii="Cambria Math" w:hAnsi="Cambria Math"/>
                  <w:i/>
                  <w:szCs w:val="22"/>
                  <w:lang w:eastAsia="ko-KR"/>
                </w:rPr>
              </m:ctrlPr>
            </m:dPr>
            <m:e>
              <m:f>
                <m:fPr>
                  <m:ctrlPr>
                    <w:rPr>
                      <w:rFonts w:ascii="Cambria Math" w:hAnsi="Cambria Math"/>
                      <w:i/>
                      <w:szCs w:val="22"/>
                      <w:lang w:eastAsia="ko-KR"/>
                    </w:rPr>
                  </m:ctrlPr>
                </m:fPr>
                <m:num>
                  <m:sSub>
                    <m:sSubPr>
                      <m:ctrlPr>
                        <w:rPr>
                          <w:rFonts w:ascii="Cambria Math" w:hAnsi="Cambria Math"/>
                          <w:i/>
                          <w:szCs w:val="22"/>
                          <w:lang w:eastAsia="ko-KR"/>
                        </w:rPr>
                      </m:ctrlPr>
                    </m:sSubPr>
                    <m:e>
                      <m:r>
                        <w:rPr>
                          <w:rFonts w:ascii="Cambria Math" w:hAnsi="Cambria Math"/>
                          <w:szCs w:val="22"/>
                          <w:lang w:eastAsia="ko-KR"/>
                        </w:rPr>
                        <m:t>n</m:t>
                      </m:r>
                    </m:e>
                    <m:sub>
                      <m:r>
                        <m:rPr>
                          <m:sty m:val="p"/>
                        </m:rPr>
                        <w:rPr>
                          <w:rFonts w:ascii="Cambria Math" w:hAnsi="Cambria Math"/>
                          <w:szCs w:val="22"/>
                          <w:lang w:eastAsia="ko-KR"/>
                        </w:rPr>
                        <m:t>UE</m:t>
                      </m:r>
                    </m:sub>
                  </m:sSub>
                </m:num>
                <m:den>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1</m:t>
                      </m:r>
                    </m:sub>
                  </m:sSub>
                </m:den>
              </m:f>
            </m:e>
          </m:d>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0</m:t>
              </m:r>
            </m:sub>
          </m:sSub>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N</m:t>
              </m:r>
            </m:e>
            <m:sub>
              <m:r>
                <m:rPr>
                  <m:sty m:val="p"/>
                </m:rPr>
                <w:rPr>
                  <w:rFonts w:ascii="Cambria Math" w:hAnsi="Cambria Math"/>
                  <w:szCs w:val="22"/>
                  <w:lang w:eastAsia="ko-KR"/>
                </w:rPr>
                <m:t>offset</m:t>
              </m:r>
            </m:sub>
          </m:sSub>
        </m:oMath>
      </m:oMathPara>
    </w:p>
    <w:p w:rsidR="00F0175E" w:rsidRDefault="00F0175E" w:rsidP="00F0175E">
      <w:pPr>
        <w:pStyle w:val="LGTdoc"/>
        <w:spacing w:before="100" w:beforeAutospacing="1" w:after="180" w:afterAutospacing="1"/>
        <w:ind w:left="0" w:firstLineChars="250" w:firstLine="550"/>
        <w:rPr>
          <w:szCs w:val="22"/>
          <w:lang w:eastAsia="ko-KR"/>
        </w:rPr>
      </w:pPr>
      <w:r>
        <w:rPr>
          <w:rFonts w:hint="eastAsia"/>
          <w:szCs w:val="22"/>
          <w:lang w:eastAsia="ko-KR"/>
        </w:rPr>
        <w:t>Regarding H</w:t>
      </w:r>
      <w:r>
        <w:rPr>
          <w:szCs w:val="22"/>
          <w:lang w:eastAsia="ko-KR"/>
        </w:rPr>
        <w:t xml:space="preserve">ARQ feedback for groupcast Option 1, when the number of RX UEs is large, the received RX power of the PSFCH transmission for Option 1 can be significantly larger than other PSFCH transmission for unicast or Option 2. It may cause IBE between different PSFCH transmissions. In this case, </w:t>
      </w:r>
      <w:r w:rsidR="00EE2DB0">
        <w:rPr>
          <w:rFonts w:hint="eastAsia"/>
          <w:szCs w:val="22"/>
          <w:lang w:eastAsia="ko-KR"/>
        </w:rPr>
        <w:t xml:space="preserve">it </w:t>
      </w:r>
      <w:r w:rsidR="00EE2DB0">
        <w:rPr>
          <w:szCs w:val="22"/>
          <w:lang w:eastAsia="ko-KR"/>
        </w:rPr>
        <w:t xml:space="preserve">can be considered that </w:t>
      </w:r>
      <w:r w:rsidR="002B054A">
        <w:rPr>
          <w:szCs w:val="22"/>
          <w:lang w:eastAsia="ko-KR"/>
        </w:rPr>
        <w:t xml:space="preserve">PSFCH resource set is separated for groupcast Option 1 and others (e.g. unicast, groupcast Option 2). </w:t>
      </w:r>
    </w:p>
    <w:p w:rsidR="002B054A" w:rsidRDefault="002B054A" w:rsidP="002B054A">
      <w:pPr>
        <w:pStyle w:val="LGTdoc"/>
        <w:spacing w:before="100" w:beforeAutospacing="1" w:after="180" w:afterAutospacing="1"/>
        <w:ind w:left="0" w:firstLine="0"/>
        <w:rPr>
          <w:b/>
          <w:i/>
          <w:szCs w:val="22"/>
          <w:lang w:eastAsia="ko-KR"/>
        </w:rPr>
      </w:pPr>
      <w:r w:rsidRPr="002B054A">
        <w:rPr>
          <w:b/>
          <w:i/>
          <w:szCs w:val="22"/>
          <w:lang w:eastAsia="ko-KR"/>
        </w:rPr>
        <w:t>Observation</w:t>
      </w:r>
      <w:r>
        <w:rPr>
          <w:b/>
          <w:i/>
          <w:szCs w:val="22"/>
          <w:lang w:eastAsia="ko-KR"/>
        </w:rPr>
        <w:t xml:space="preserve"> </w:t>
      </w:r>
      <w:r w:rsidR="00FA17DE">
        <w:rPr>
          <w:b/>
          <w:i/>
          <w:szCs w:val="22"/>
          <w:lang w:eastAsia="ko-KR"/>
        </w:rPr>
        <w:t>12</w:t>
      </w:r>
      <w:r w:rsidRPr="002B054A">
        <w:rPr>
          <w:b/>
          <w:i/>
          <w:szCs w:val="22"/>
          <w:lang w:eastAsia="ko-KR"/>
        </w:rPr>
        <w:t>: It would be beneficial to separate PSFCH resource set between Unicast HARQ feedback and groupcast HARQ feedback Option 1 to avoid potential IBE problem.</w:t>
      </w:r>
    </w:p>
    <w:p w:rsidR="008E5688" w:rsidRPr="008E5688" w:rsidRDefault="008E5688" w:rsidP="002B054A">
      <w:pPr>
        <w:pStyle w:val="LGTdoc"/>
        <w:spacing w:before="100" w:beforeAutospacing="1" w:after="180" w:afterAutospacing="1"/>
        <w:ind w:left="0" w:firstLine="0"/>
        <w:rPr>
          <w:b/>
          <w:i/>
          <w:szCs w:val="22"/>
          <w:lang w:eastAsia="ko-KR"/>
        </w:rPr>
      </w:pPr>
      <w:r w:rsidRPr="008E5688">
        <w:rPr>
          <w:b/>
          <w:i/>
          <w:szCs w:val="22"/>
          <w:lang w:eastAsia="ko-KR"/>
        </w:rPr>
        <w:t>Proposal</w:t>
      </w:r>
      <w:r>
        <w:rPr>
          <w:b/>
          <w:i/>
          <w:szCs w:val="22"/>
          <w:lang w:eastAsia="ko-KR"/>
        </w:rPr>
        <w:t xml:space="preserve"> 1</w:t>
      </w:r>
      <w:r w:rsidR="00D966E3">
        <w:rPr>
          <w:b/>
          <w:i/>
          <w:szCs w:val="22"/>
          <w:lang w:eastAsia="ko-KR"/>
        </w:rPr>
        <w:t>3</w:t>
      </w:r>
      <w:r w:rsidRPr="008E5688">
        <w:rPr>
          <w:b/>
          <w:i/>
          <w:szCs w:val="22"/>
          <w:lang w:eastAsia="ko-KR"/>
        </w:rPr>
        <w:t>: For a given pair of slot(s) and sub-channel(s) for PSSCH transmission, support separate PSFCH resources between different cast types (e.g. unicast, groupcast) and</w:t>
      </w:r>
      <w:r>
        <w:rPr>
          <w:b/>
          <w:i/>
          <w:szCs w:val="22"/>
          <w:lang w:eastAsia="ko-KR"/>
        </w:rPr>
        <w:t>/or</w:t>
      </w:r>
      <w:r w:rsidRPr="008E5688">
        <w:rPr>
          <w:b/>
          <w:i/>
          <w:szCs w:val="22"/>
          <w:lang w:eastAsia="ko-KR"/>
        </w:rPr>
        <w:t xml:space="preserve"> HARQ feedback options (e.g. Option 1, Option 2).</w:t>
      </w:r>
    </w:p>
    <w:p w:rsidR="0078372F" w:rsidRDefault="004849DD" w:rsidP="00C94604">
      <w:pPr>
        <w:pStyle w:val="LGTdoc"/>
        <w:spacing w:before="100" w:beforeAutospacing="1" w:after="180" w:afterAutospacing="1"/>
        <w:ind w:left="0" w:firstLineChars="250" w:firstLine="550"/>
        <w:rPr>
          <w:szCs w:val="22"/>
          <w:lang w:eastAsia="ko-KR"/>
        </w:rPr>
      </w:pPr>
      <w:r>
        <w:rPr>
          <w:rFonts w:hint="eastAsia"/>
          <w:szCs w:val="22"/>
          <w:lang w:eastAsia="ko-KR"/>
        </w:rPr>
        <w:t xml:space="preserve">Regarding PSFCH TX and/or RX collision issue, it is agreed </w:t>
      </w:r>
      <w:r>
        <w:rPr>
          <w:szCs w:val="22"/>
          <w:lang w:eastAsia="ko-KR"/>
        </w:rPr>
        <w:t>that</w:t>
      </w:r>
      <w:r>
        <w:rPr>
          <w:rFonts w:hint="eastAsia"/>
          <w:szCs w:val="22"/>
          <w:lang w:eastAsia="ko-KR"/>
        </w:rPr>
        <w:t xml:space="preserve"> </w:t>
      </w:r>
      <w:r>
        <w:rPr>
          <w:szCs w:val="22"/>
          <w:lang w:eastAsia="ko-KR"/>
        </w:rPr>
        <w:t xml:space="preserve">the L1 priority </w:t>
      </w:r>
      <w:r w:rsidR="0078372F">
        <w:rPr>
          <w:szCs w:val="22"/>
          <w:lang w:eastAsia="ko-KR"/>
        </w:rPr>
        <w:t xml:space="preserve">indicated by the associated SCI is used. </w:t>
      </w:r>
      <w:r w:rsidR="008B2755">
        <w:rPr>
          <w:szCs w:val="22"/>
          <w:lang w:eastAsia="ko-KR"/>
        </w:rPr>
        <w:t>Meanwhile</w:t>
      </w:r>
      <w:r w:rsidR="0078372F">
        <w:rPr>
          <w:szCs w:val="22"/>
          <w:lang w:eastAsia="ko-KR"/>
        </w:rPr>
        <w:t xml:space="preserve">, it is possible that priority of PSFCH transmission and priority of PSFCH reception are the same for Case 1, or multiple PSFCH transmissions have the same priority for Case 2. For tie-break, additional priority rule can be considered. </w:t>
      </w:r>
      <w:r w:rsidR="0064145C">
        <w:rPr>
          <w:szCs w:val="22"/>
          <w:lang w:eastAsia="ko-KR"/>
        </w:rPr>
        <w:t xml:space="preserve">For instance, HARQ state, and HARQ feedback payload size, certain UE behavior (PSFCH reception or PSFCH transmission) could be further considered. </w:t>
      </w:r>
      <w:r w:rsidR="001246B5">
        <w:rPr>
          <w:szCs w:val="22"/>
          <w:lang w:eastAsia="ko-KR"/>
        </w:rPr>
        <w:t>However</w:t>
      </w:r>
      <w:r w:rsidR="0064145C">
        <w:rPr>
          <w:szCs w:val="22"/>
          <w:lang w:eastAsia="ko-KR"/>
        </w:rPr>
        <w:t xml:space="preserve">, depending on the traffic </w:t>
      </w:r>
      <w:r w:rsidR="001246B5">
        <w:rPr>
          <w:szCs w:val="22"/>
          <w:lang w:eastAsia="ko-KR"/>
        </w:rPr>
        <w:t xml:space="preserve">characteristics or channel environment, suitable priority rule to select </w:t>
      </w:r>
      <w:r w:rsidR="0064145C">
        <w:rPr>
          <w:szCs w:val="22"/>
          <w:lang w:eastAsia="ko-KR"/>
        </w:rPr>
        <w:t xml:space="preserve">PSFCH </w:t>
      </w:r>
      <w:r w:rsidR="007A170D">
        <w:rPr>
          <w:szCs w:val="22"/>
          <w:lang w:eastAsia="ko-KR"/>
        </w:rPr>
        <w:t>transmission(s)</w:t>
      </w:r>
      <w:r w:rsidR="0064145C">
        <w:rPr>
          <w:szCs w:val="22"/>
          <w:lang w:eastAsia="ko-KR"/>
        </w:rPr>
        <w:t xml:space="preserve"> or PSFCH </w:t>
      </w:r>
      <w:r w:rsidR="007A170D">
        <w:rPr>
          <w:szCs w:val="22"/>
          <w:lang w:eastAsia="ko-KR"/>
        </w:rPr>
        <w:t xml:space="preserve">receptions </w:t>
      </w:r>
      <w:r w:rsidR="001246B5">
        <w:rPr>
          <w:szCs w:val="22"/>
          <w:lang w:eastAsia="ko-KR"/>
        </w:rPr>
        <w:t>could be different</w:t>
      </w:r>
      <w:r w:rsidR="0064145C">
        <w:rPr>
          <w:szCs w:val="22"/>
          <w:lang w:eastAsia="ko-KR"/>
        </w:rPr>
        <w:t xml:space="preserve">. In this point of view, UE can decide how to handle the tie-break for the UE behavior on the PSFCH TX or RX. </w:t>
      </w:r>
    </w:p>
    <w:p w:rsidR="0064145C" w:rsidRPr="00C94604" w:rsidRDefault="0064145C" w:rsidP="00C94604">
      <w:pPr>
        <w:pStyle w:val="LGTdoc"/>
        <w:spacing w:before="100" w:beforeAutospacing="1" w:after="180" w:afterAutospacing="1"/>
        <w:ind w:left="283" w:hangingChars="131" w:hanging="283"/>
        <w:rPr>
          <w:b/>
          <w:i/>
          <w:szCs w:val="22"/>
          <w:lang w:eastAsia="ko-KR"/>
        </w:rPr>
      </w:pPr>
      <w:r w:rsidRPr="00C94604">
        <w:rPr>
          <w:b/>
          <w:i/>
          <w:szCs w:val="22"/>
          <w:lang w:eastAsia="ko-KR"/>
        </w:rPr>
        <w:t>Proposal</w:t>
      </w:r>
      <w:r>
        <w:rPr>
          <w:b/>
          <w:i/>
          <w:szCs w:val="22"/>
          <w:lang w:eastAsia="ko-KR"/>
        </w:rPr>
        <w:t xml:space="preserve"> 1</w:t>
      </w:r>
      <w:r w:rsidR="00D966E3">
        <w:rPr>
          <w:b/>
          <w:i/>
          <w:szCs w:val="22"/>
          <w:lang w:eastAsia="ko-KR"/>
        </w:rPr>
        <w:t>4</w:t>
      </w:r>
      <w:r w:rsidRPr="00C94604">
        <w:rPr>
          <w:b/>
          <w:i/>
          <w:szCs w:val="22"/>
          <w:lang w:eastAsia="ko-KR"/>
        </w:rPr>
        <w:t>: For Case 1 and Case 2, no additional priority rule is supported.</w:t>
      </w:r>
    </w:p>
    <w:p w:rsidR="0078372F" w:rsidRDefault="0064145C" w:rsidP="00C94604">
      <w:pPr>
        <w:pStyle w:val="LGTdoc"/>
        <w:spacing w:before="100" w:beforeAutospacing="1" w:after="180" w:afterAutospacing="1"/>
        <w:ind w:left="0" w:firstLineChars="250" w:firstLine="550"/>
        <w:rPr>
          <w:szCs w:val="22"/>
          <w:lang w:eastAsia="ko-KR"/>
        </w:rPr>
      </w:pPr>
      <w:r>
        <w:rPr>
          <w:rFonts w:hint="eastAsia"/>
          <w:szCs w:val="22"/>
          <w:lang w:eastAsia="ko-KR"/>
        </w:rPr>
        <w:t xml:space="preserve">In Case 2, when the value of </w:t>
      </w:r>
      <w:r w:rsidRPr="00C94604">
        <w:rPr>
          <w:i/>
          <w:szCs w:val="22"/>
          <w:lang w:eastAsia="ko-KR"/>
        </w:rPr>
        <w:t>N</w:t>
      </w:r>
      <w:r>
        <w:rPr>
          <w:rFonts w:hint="eastAsia"/>
          <w:szCs w:val="22"/>
          <w:lang w:eastAsia="ko-KR"/>
        </w:rPr>
        <w:t xml:space="preserve"> is more than 1, </w:t>
      </w:r>
      <w:r>
        <w:rPr>
          <w:szCs w:val="22"/>
          <w:lang w:eastAsia="ko-KR"/>
        </w:rPr>
        <w:t>s</w:t>
      </w:r>
      <w:r w:rsidRPr="0064145C">
        <w:rPr>
          <w:szCs w:val="22"/>
          <w:lang w:eastAsia="ko-KR"/>
        </w:rPr>
        <w:t>pecification work load on power control for PSFCH transmissions would be high</w:t>
      </w:r>
      <w:r>
        <w:rPr>
          <w:szCs w:val="22"/>
          <w:lang w:eastAsia="ko-KR"/>
        </w:rPr>
        <w:t>. To be specific, f</w:t>
      </w:r>
      <w:r w:rsidRPr="0064145C">
        <w:rPr>
          <w:szCs w:val="22"/>
          <w:lang w:eastAsia="ko-KR"/>
        </w:rPr>
        <w:t>or</w:t>
      </w:r>
      <w:r>
        <w:rPr>
          <w:szCs w:val="22"/>
          <w:lang w:eastAsia="ko-KR"/>
        </w:rPr>
        <w:t xml:space="preserve"> </w:t>
      </w:r>
      <m:oMath>
        <m:r>
          <w:rPr>
            <w:rFonts w:ascii="Cambria Math" w:hAnsi="Cambria Math" w:hint="eastAsia"/>
            <w:szCs w:val="22"/>
            <w:lang w:eastAsia="ko-KR"/>
          </w:rPr>
          <m:t>N</m:t>
        </m:r>
        <m:r>
          <w:rPr>
            <w:rFonts w:ascii="Cambria Math" w:hAnsi="Cambria Math" w:hint="eastAsia"/>
            <w:szCs w:val="22"/>
            <w:lang w:eastAsia="ko-KR"/>
          </w:rPr>
          <m:t>≥</m:t>
        </m:r>
        <m:r>
          <w:rPr>
            <w:rFonts w:ascii="Cambria Math" w:hAnsi="Cambria Math" w:hint="eastAsia"/>
            <w:szCs w:val="22"/>
            <w:lang w:eastAsia="ko-KR"/>
          </w:rPr>
          <m:t>2</m:t>
        </m:r>
      </m:oMath>
      <w:r w:rsidRPr="0064145C">
        <w:rPr>
          <w:szCs w:val="22"/>
          <w:lang w:eastAsia="ko-KR"/>
        </w:rPr>
        <w:t xml:space="preserve">, power allocation mechanism of </w:t>
      </w:r>
      <w:r w:rsidRPr="00C94604">
        <w:rPr>
          <w:i/>
          <w:szCs w:val="22"/>
          <w:lang w:eastAsia="ko-KR"/>
        </w:rPr>
        <w:t>N</w:t>
      </w:r>
      <w:r w:rsidRPr="0064145C">
        <w:rPr>
          <w:szCs w:val="22"/>
          <w:lang w:eastAsia="ko-KR"/>
        </w:rPr>
        <w:t xml:space="preserve"> PSFCH is needed. </w:t>
      </w:r>
      <w:r w:rsidR="007A170D">
        <w:rPr>
          <w:szCs w:val="22"/>
          <w:lang w:eastAsia="ko-KR"/>
        </w:rPr>
        <w:t xml:space="preserve">For instance, the required </w:t>
      </w:r>
      <w:r w:rsidRPr="0064145C">
        <w:rPr>
          <w:szCs w:val="22"/>
          <w:lang w:eastAsia="ko-KR"/>
        </w:rPr>
        <w:t>power for N PSFCH</w:t>
      </w:r>
      <w:r w:rsidR="007A170D">
        <w:rPr>
          <w:szCs w:val="22"/>
          <w:lang w:eastAsia="ko-KR"/>
        </w:rPr>
        <w:t xml:space="preserve"> could be independently calculated, and then the total p</w:t>
      </w:r>
      <w:r w:rsidR="007A170D" w:rsidRPr="0064145C">
        <w:rPr>
          <w:szCs w:val="22"/>
          <w:lang w:eastAsia="ko-KR"/>
        </w:rPr>
        <w:t>ower is allocated to PSFCH with higher priority</w:t>
      </w:r>
      <w:r w:rsidRPr="0064145C">
        <w:rPr>
          <w:szCs w:val="22"/>
          <w:lang w:eastAsia="ko-KR"/>
        </w:rPr>
        <w:t xml:space="preserve">. </w:t>
      </w:r>
      <w:r w:rsidR="007A170D">
        <w:rPr>
          <w:szCs w:val="22"/>
          <w:lang w:eastAsia="ko-KR"/>
        </w:rPr>
        <w:t>In this case, w</w:t>
      </w:r>
      <w:r w:rsidRPr="0064145C">
        <w:rPr>
          <w:szCs w:val="22"/>
          <w:lang w:eastAsia="ko-KR"/>
        </w:rPr>
        <w:t xml:space="preserve">hether or not to support power imbalance needs to be </w:t>
      </w:r>
      <w:r w:rsidR="007A170D">
        <w:rPr>
          <w:szCs w:val="22"/>
          <w:lang w:eastAsia="ko-KR"/>
        </w:rPr>
        <w:t xml:space="preserve">further </w:t>
      </w:r>
      <w:r w:rsidRPr="0064145C">
        <w:rPr>
          <w:szCs w:val="22"/>
          <w:lang w:eastAsia="ko-KR"/>
        </w:rPr>
        <w:t>checked by RAN4.</w:t>
      </w:r>
      <w:r w:rsidR="007A170D">
        <w:rPr>
          <w:szCs w:val="22"/>
          <w:lang w:eastAsia="ko-KR"/>
        </w:rPr>
        <w:t xml:space="preserve"> For simplicity, it </w:t>
      </w:r>
      <w:r w:rsidR="00032FBF">
        <w:rPr>
          <w:szCs w:val="22"/>
          <w:lang w:eastAsia="ko-KR"/>
        </w:rPr>
        <w:t xml:space="preserve">would be better to focus on the case of N=1 first until receiving LS on this issue from RAN4. </w:t>
      </w:r>
    </w:p>
    <w:p w:rsidR="007A170D" w:rsidRPr="00C94604" w:rsidRDefault="007A170D" w:rsidP="00C94604">
      <w:pPr>
        <w:pStyle w:val="LGTdoc"/>
        <w:spacing w:before="100" w:beforeAutospacing="1" w:after="180" w:afterAutospacing="1"/>
        <w:ind w:left="279" w:hangingChars="129" w:hanging="279"/>
        <w:rPr>
          <w:b/>
          <w:i/>
          <w:szCs w:val="22"/>
          <w:lang w:eastAsia="ko-KR"/>
        </w:rPr>
      </w:pPr>
      <w:r w:rsidRPr="00C94604">
        <w:rPr>
          <w:b/>
          <w:i/>
          <w:szCs w:val="22"/>
          <w:lang w:eastAsia="ko-KR"/>
        </w:rPr>
        <w:t>Proposal</w:t>
      </w:r>
      <w:r>
        <w:rPr>
          <w:b/>
          <w:i/>
          <w:szCs w:val="22"/>
          <w:lang w:eastAsia="ko-KR"/>
        </w:rPr>
        <w:t xml:space="preserve"> 1</w:t>
      </w:r>
      <w:r w:rsidR="00D966E3">
        <w:rPr>
          <w:b/>
          <w:i/>
          <w:szCs w:val="22"/>
          <w:lang w:eastAsia="ko-KR"/>
        </w:rPr>
        <w:t>5</w:t>
      </w:r>
      <w:r w:rsidRPr="00C94604">
        <w:rPr>
          <w:b/>
          <w:i/>
          <w:szCs w:val="22"/>
          <w:lang w:eastAsia="ko-KR"/>
        </w:rPr>
        <w:t xml:space="preserve">: </w:t>
      </w:r>
      <w:r w:rsidR="00032FBF">
        <w:rPr>
          <w:b/>
          <w:i/>
          <w:szCs w:val="22"/>
          <w:lang w:eastAsia="ko-KR"/>
        </w:rPr>
        <w:t>RAN1 prioritize to design details of SL HARQ feedback with N=1</w:t>
      </w:r>
      <w:r w:rsidRPr="00C94604">
        <w:rPr>
          <w:b/>
          <w:i/>
          <w:szCs w:val="22"/>
          <w:lang w:eastAsia="ko-KR"/>
        </w:rPr>
        <w:t>.</w:t>
      </w:r>
    </w:p>
    <w:p w:rsidR="00287047" w:rsidRDefault="00212D32" w:rsidP="007A6644">
      <w:pPr>
        <w:pStyle w:val="LGTdoc"/>
        <w:spacing w:before="100" w:beforeAutospacing="1" w:after="180" w:afterAutospacing="1"/>
        <w:ind w:left="0" w:firstLineChars="250" w:firstLine="550"/>
        <w:rPr>
          <w:szCs w:val="22"/>
          <w:lang w:eastAsia="ko-KR"/>
        </w:rPr>
      </w:pPr>
      <w:r>
        <w:rPr>
          <w:szCs w:val="22"/>
          <w:lang w:eastAsia="ko-KR"/>
        </w:rPr>
        <w:t xml:space="preserve">Regarding Case 3, </w:t>
      </w:r>
      <w:r w:rsidR="00F0175E">
        <w:rPr>
          <w:szCs w:val="22"/>
          <w:lang w:eastAsia="ko-KR"/>
        </w:rPr>
        <w:t xml:space="preserve">rather than dropping some portion of HARQ feedback, it would be better to aggregate multiple HARQ feedback and to transmit them with a single PSFCH. Since </w:t>
      </w:r>
      <w:r w:rsidR="00287047">
        <w:rPr>
          <w:szCs w:val="22"/>
          <w:lang w:eastAsia="ko-KR"/>
        </w:rPr>
        <w:t xml:space="preserve">the number of actual transmission of </w:t>
      </w:r>
      <w:r w:rsidR="00F0175E">
        <w:rPr>
          <w:szCs w:val="22"/>
          <w:lang w:eastAsia="ko-KR"/>
        </w:rPr>
        <w:t xml:space="preserve">PSCCH/PSSCH </w:t>
      </w:r>
      <w:r w:rsidR="00287047">
        <w:rPr>
          <w:szCs w:val="22"/>
          <w:lang w:eastAsia="ko-KR"/>
        </w:rPr>
        <w:t>within a HARQ bundling window</w:t>
      </w:r>
      <w:r w:rsidR="00F0175E">
        <w:rPr>
          <w:szCs w:val="22"/>
          <w:lang w:eastAsia="ko-KR"/>
        </w:rPr>
        <w:t xml:space="preserve"> will be varying in time-to-time, </w:t>
      </w:r>
      <w:r>
        <w:rPr>
          <w:szCs w:val="22"/>
          <w:lang w:eastAsia="ko-KR"/>
        </w:rPr>
        <w:t xml:space="preserve">it is necessary to </w:t>
      </w:r>
      <w:r w:rsidR="00287047">
        <w:rPr>
          <w:szCs w:val="22"/>
          <w:lang w:eastAsia="ko-KR"/>
        </w:rPr>
        <w:t>ensure that TX UE and RX UE have the same understanding on the SL HARQ feedback in terms of PSFCH resource and cyclic shift</w:t>
      </w:r>
      <w:r w:rsidR="00AA3AB4">
        <w:rPr>
          <w:szCs w:val="22"/>
          <w:lang w:eastAsia="ko-KR"/>
        </w:rPr>
        <w:t xml:space="preserve"> used for the actual transmission</w:t>
      </w:r>
      <w:r w:rsidR="00287047">
        <w:rPr>
          <w:szCs w:val="22"/>
          <w:lang w:eastAsia="ko-KR"/>
        </w:rPr>
        <w:t xml:space="preserve">. In addition, it needs to consider the case where the RX UE fails to detect SCI. In our view, PUCCH format 1b with channel selection in LTE-TDD can be a baseline to multiplex multiple SL HARQ feedback bits on a single PSFCH </w:t>
      </w:r>
      <w:r w:rsidR="00AA3AB4">
        <w:rPr>
          <w:szCs w:val="22"/>
          <w:lang w:eastAsia="ko-KR"/>
        </w:rPr>
        <w:t>transmission</w:t>
      </w:r>
      <w:r w:rsidR="00287047">
        <w:rPr>
          <w:szCs w:val="22"/>
          <w:lang w:eastAsia="ko-KR"/>
        </w:rPr>
        <w:t xml:space="preserve">. In this case, PSFCH resource and cyclic shift used for </w:t>
      </w:r>
      <w:r w:rsidR="00AA3AB4">
        <w:rPr>
          <w:szCs w:val="22"/>
          <w:lang w:eastAsia="ko-KR"/>
        </w:rPr>
        <w:t xml:space="preserve">the </w:t>
      </w:r>
      <w:r w:rsidR="00287047">
        <w:rPr>
          <w:szCs w:val="22"/>
          <w:lang w:eastAsia="ko-KR"/>
        </w:rPr>
        <w:t xml:space="preserve">actual transmission would be </w:t>
      </w:r>
      <w:r w:rsidR="00AA3AB4">
        <w:rPr>
          <w:szCs w:val="22"/>
          <w:lang w:eastAsia="ko-KR"/>
        </w:rPr>
        <w:t>selected</w:t>
      </w:r>
      <w:r w:rsidR="00287047">
        <w:rPr>
          <w:szCs w:val="22"/>
          <w:lang w:eastAsia="ko-KR"/>
        </w:rPr>
        <w:t xml:space="preserve"> based on the SL HARQ feedbacks of PSSCH transmissions within a HARQ bundling window. According to the mapping table</w:t>
      </w:r>
      <w:r w:rsidR="002B5587">
        <w:rPr>
          <w:szCs w:val="22"/>
          <w:lang w:eastAsia="ko-KR"/>
        </w:rPr>
        <w:t>s in appendix</w:t>
      </w:r>
      <w:r w:rsidR="00287047">
        <w:rPr>
          <w:szCs w:val="22"/>
          <w:lang w:eastAsia="ko-KR"/>
        </w:rPr>
        <w:t xml:space="preserve">, when TX UE does not transmit PSCCH/PSSCH in a certain slot, then the corresponding HARQ feedback will be treated by NACK/DTX state. In our companion contribution [4], how to reuse PUCCH format 1b with channel selection in LTE-TDD for multiple SL HARQ feedback bits on a PSFCH is explained in details. </w:t>
      </w:r>
    </w:p>
    <w:p w:rsidR="00287047" w:rsidRPr="00C94604" w:rsidRDefault="00287047" w:rsidP="00C94604">
      <w:pPr>
        <w:pStyle w:val="LGTdoc"/>
        <w:spacing w:before="100" w:beforeAutospacing="1" w:after="180"/>
        <w:ind w:left="0" w:firstLine="0"/>
        <w:rPr>
          <w:b/>
          <w:i/>
          <w:szCs w:val="22"/>
          <w:lang w:eastAsia="ko-KR"/>
        </w:rPr>
      </w:pPr>
      <w:r w:rsidRPr="00C94604">
        <w:rPr>
          <w:b/>
          <w:i/>
          <w:szCs w:val="22"/>
          <w:lang w:eastAsia="ko-KR"/>
        </w:rPr>
        <w:t>Proposal</w:t>
      </w:r>
      <w:r>
        <w:rPr>
          <w:b/>
          <w:i/>
          <w:szCs w:val="22"/>
          <w:lang w:eastAsia="ko-KR"/>
        </w:rPr>
        <w:t xml:space="preserve"> 1</w:t>
      </w:r>
      <w:r w:rsidR="00D966E3">
        <w:rPr>
          <w:b/>
          <w:i/>
          <w:szCs w:val="22"/>
          <w:lang w:eastAsia="ko-KR"/>
        </w:rPr>
        <w:t>6</w:t>
      </w:r>
      <w:r w:rsidRPr="00C94604">
        <w:rPr>
          <w:b/>
          <w:i/>
          <w:szCs w:val="22"/>
          <w:lang w:eastAsia="ko-KR"/>
        </w:rPr>
        <w:t xml:space="preserve">: For Case 3, PUCCH format 1b with channel selection in LTE is reused to support multiple HARQ feedback bits are multiplexed on a PSFCH. </w:t>
      </w:r>
    </w:p>
    <w:p w:rsidR="00287047" w:rsidRPr="00C94604" w:rsidRDefault="00287047" w:rsidP="00C94604">
      <w:pPr>
        <w:pStyle w:val="LGTdoc"/>
        <w:numPr>
          <w:ilvl w:val="0"/>
          <w:numId w:val="11"/>
        </w:numPr>
        <w:spacing w:before="0" w:after="180"/>
        <w:rPr>
          <w:b/>
          <w:i/>
          <w:szCs w:val="22"/>
          <w:lang w:eastAsia="ko-KR"/>
        </w:rPr>
      </w:pPr>
      <w:r w:rsidRPr="00C94604">
        <w:rPr>
          <w:b/>
          <w:i/>
          <w:szCs w:val="22"/>
          <w:lang w:eastAsia="ko-KR"/>
        </w:rPr>
        <w:t xml:space="preserve">PSFCH resource and cyclic shift value which are used for actual PSFCH transmission are determined based on HARQ-ACK </w:t>
      </w:r>
      <w:r w:rsidR="00AA3AB4">
        <w:rPr>
          <w:b/>
          <w:i/>
          <w:szCs w:val="22"/>
          <w:lang w:eastAsia="ko-KR"/>
        </w:rPr>
        <w:t>states</w:t>
      </w:r>
      <w:r w:rsidR="006A32B6">
        <w:rPr>
          <w:b/>
          <w:i/>
          <w:szCs w:val="22"/>
          <w:lang w:eastAsia="ko-KR"/>
        </w:rPr>
        <w:t xml:space="preserve"> of PSCCH/PSSCH transmission</w:t>
      </w:r>
      <w:r w:rsidR="00AA3AB4">
        <w:rPr>
          <w:b/>
          <w:i/>
          <w:szCs w:val="22"/>
          <w:lang w:eastAsia="ko-KR"/>
        </w:rPr>
        <w:t>s</w:t>
      </w:r>
      <w:r w:rsidR="006A32B6">
        <w:rPr>
          <w:b/>
          <w:i/>
          <w:szCs w:val="22"/>
          <w:lang w:eastAsia="ko-KR"/>
        </w:rPr>
        <w:t xml:space="preserve"> within a bundling window</w:t>
      </w:r>
      <w:r w:rsidRPr="00C94604">
        <w:rPr>
          <w:b/>
          <w:i/>
          <w:szCs w:val="22"/>
          <w:lang w:eastAsia="ko-KR"/>
        </w:rPr>
        <w:t xml:space="preserve">. </w:t>
      </w:r>
    </w:p>
    <w:p w:rsidR="00287047" w:rsidRPr="00C94604" w:rsidRDefault="00287047" w:rsidP="00C94604">
      <w:pPr>
        <w:pStyle w:val="LGTdoc"/>
        <w:numPr>
          <w:ilvl w:val="0"/>
          <w:numId w:val="11"/>
        </w:numPr>
        <w:spacing w:before="0" w:after="180" w:afterAutospacing="1"/>
        <w:rPr>
          <w:b/>
          <w:i/>
          <w:szCs w:val="22"/>
          <w:lang w:eastAsia="ko-KR"/>
        </w:rPr>
      </w:pPr>
      <w:r w:rsidRPr="00C94604">
        <w:rPr>
          <w:b/>
          <w:i/>
          <w:szCs w:val="22"/>
          <w:lang w:eastAsia="ko-KR"/>
        </w:rPr>
        <w:t xml:space="preserve">Mapping table between HARQ-ACK bits and a pair of PSFCH resource and cyclic shift value is </w:t>
      </w:r>
      <w:r w:rsidR="006A32B6">
        <w:rPr>
          <w:b/>
          <w:i/>
          <w:szCs w:val="22"/>
          <w:lang w:eastAsia="ko-KR"/>
        </w:rPr>
        <w:t>chosen</w:t>
      </w:r>
      <w:r w:rsidRPr="00C94604">
        <w:rPr>
          <w:b/>
          <w:i/>
          <w:szCs w:val="22"/>
          <w:lang w:eastAsia="ko-KR"/>
        </w:rPr>
        <w:t xml:space="preserve"> based on the number of PSSCH slots associated with the same PSFCH slot (i.e. bundling </w:t>
      </w:r>
      <w:r w:rsidRPr="00C94604">
        <w:rPr>
          <w:b/>
          <w:i/>
          <w:szCs w:val="22"/>
          <w:lang w:eastAsia="ko-KR"/>
        </w:rPr>
        <w:lastRenderedPageBreak/>
        <w:t>window size)</w:t>
      </w:r>
    </w:p>
    <w:p w:rsidR="00287047" w:rsidRDefault="006A32B6" w:rsidP="007A6644">
      <w:pPr>
        <w:pStyle w:val="LGTdoc"/>
        <w:spacing w:before="100" w:beforeAutospacing="1" w:after="180" w:afterAutospacing="1"/>
        <w:ind w:left="0" w:firstLineChars="250" w:firstLine="550"/>
        <w:rPr>
          <w:szCs w:val="22"/>
          <w:lang w:eastAsia="ko-KR"/>
        </w:rPr>
      </w:pPr>
      <w:r>
        <w:rPr>
          <w:rFonts w:hint="eastAsia"/>
          <w:szCs w:val="22"/>
          <w:lang w:eastAsia="ko-KR"/>
        </w:rPr>
        <w:t xml:space="preserve">Meanwhile, </w:t>
      </w:r>
      <w:r>
        <w:rPr>
          <w:szCs w:val="22"/>
          <w:lang w:eastAsia="ko-KR"/>
        </w:rPr>
        <w:t xml:space="preserve">TX UE </w:t>
      </w:r>
      <w:r w:rsidR="002353B4">
        <w:rPr>
          <w:szCs w:val="22"/>
          <w:lang w:eastAsia="ko-KR"/>
        </w:rPr>
        <w:t xml:space="preserve">can </w:t>
      </w:r>
      <w:r>
        <w:rPr>
          <w:szCs w:val="22"/>
          <w:lang w:eastAsia="ko-KR"/>
        </w:rPr>
        <w:t>transmit PSSCH transmissions with different cast type and/or HARQ feedback Option to the RX UE</w:t>
      </w:r>
      <w:r w:rsidR="002353B4">
        <w:rPr>
          <w:szCs w:val="22"/>
          <w:lang w:eastAsia="ko-KR"/>
        </w:rPr>
        <w:t xml:space="preserve"> across different slot</w:t>
      </w:r>
      <w:r w:rsidR="00847B20">
        <w:rPr>
          <w:szCs w:val="22"/>
          <w:lang w:eastAsia="ko-KR"/>
        </w:rPr>
        <w:t>s</w:t>
      </w:r>
      <w:r w:rsidR="002353B4">
        <w:rPr>
          <w:szCs w:val="22"/>
          <w:lang w:eastAsia="ko-KR"/>
        </w:rPr>
        <w:t xml:space="preserve"> within a bundling window</w:t>
      </w:r>
      <w:r>
        <w:rPr>
          <w:szCs w:val="22"/>
          <w:lang w:eastAsia="ko-KR"/>
        </w:rPr>
        <w:t xml:space="preserve">. </w:t>
      </w:r>
      <w:r w:rsidR="00847B20">
        <w:rPr>
          <w:szCs w:val="22"/>
          <w:lang w:eastAsia="ko-KR"/>
        </w:rPr>
        <w:t>Basically, when the RX UE fails to decode SCI, HARQ</w:t>
      </w:r>
      <w:r w:rsidR="004C232F">
        <w:rPr>
          <w:szCs w:val="22"/>
          <w:lang w:eastAsia="ko-KR"/>
        </w:rPr>
        <w:t>-ACK</w:t>
      </w:r>
      <w:r w:rsidR="00847B20">
        <w:rPr>
          <w:szCs w:val="22"/>
          <w:lang w:eastAsia="ko-KR"/>
        </w:rPr>
        <w:t xml:space="preserve"> state of </w:t>
      </w:r>
      <w:r w:rsidR="004C232F">
        <w:rPr>
          <w:szCs w:val="22"/>
          <w:lang w:eastAsia="ko-KR"/>
        </w:rPr>
        <w:t xml:space="preserve">PSSCH transmitted in </w:t>
      </w:r>
      <w:r w:rsidR="00847B20">
        <w:rPr>
          <w:szCs w:val="22"/>
          <w:lang w:eastAsia="ko-KR"/>
        </w:rPr>
        <w:t>the slot will be treated as NACK/DTX or DTX since cast type and HARQ feedback option would not be known to the RX UE.</w:t>
      </w:r>
      <w:r w:rsidR="00675D77">
        <w:rPr>
          <w:szCs w:val="22"/>
          <w:lang w:eastAsia="ko-KR"/>
        </w:rPr>
        <w:t xml:space="preserve"> To ensure ACK transmission, if at least one PSSCH associated with unicast or groupcast HARQ feedback Option 2 is detected within a bundling window, it can be considered that simply all the PSSCH transmissions within a bundling window </w:t>
      </w:r>
      <w:r w:rsidR="004C232F">
        <w:rPr>
          <w:szCs w:val="22"/>
          <w:lang w:eastAsia="ko-KR"/>
        </w:rPr>
        <w:t>are</w:t>
      </w:r>
      <w:r w:rsidR="00675D77">
        <w:rPr>
          <w:szCs w:val="22"/>
          <w:lang w:eastAsia="ko-KR"/>
        </w:rPr>
        <w:t xml:space="preserve"> treated as unicast. On the other hand, if RX UE detect all the SCI within a bundling window, and if all the associated PSSCH transmissions are broadcast, then SL HARQ feedback on PSFCH </w:t>
      </w:r>
      <w:r w:rsidR="00C939A3">
        <w:rPr>
          <w:szCs w:val="22"/>
          <w:lang w:eastAsia="ko-KR"/>
        </w:rPr>
        <w:t>may</w:t>
      </w:r>
      <w:r w:rsidR="00675D77">
        <w:rPr>
          <w:szCs w:val="22"/>
          <w:lang w:eastAsia="ko-KR"/>
        </w:rPr>
        <w:t xml:space="preserve"> be skipped. In a similar manner, if RX UE </w:t>
      </w:r>
      <w:r w:rsidR="00AD26B9">
        <w:rPr>
          <w:szCs w:val="22"/>
          <w:lang w:eastAsia="ko-KR"/>
        </w:rPr>
        <w:t>successfully decode</w:t>
      </w:r>
      <w:r w:rsidR="00675D77">
        <w:rPr>
          <w:szCs w:val="22"/>
          <w:lang w:eastAsia="ko-KR"/>
        </w:rPr>
        <w:t xml:space="preserve"> all the </w:t>
      </w:r>
      <w:r w:rsidR="00AD26B9">
        <w:rPr>
          <w:szCs w:val="22"/>
          <w:lang w:eastAsia="ko-KR"/>
        </w:rPr>
        <w:t>PSSCH transmission</w:t>
      </w:r>
      <w:r w:rsidR="00C939A3">
        <w:rPr>
          <w:szCs w:val="22"/>
          <w:lang w:eastAsia="ko-KR"/>
        </w:rPr>
        <w:t>s</w:t>
      </w:r>
      <w:r w:rsidR="00AD26B9">
        <w:rPr>
          <w:szCs w:val="22"/>
          <w:lang w:eastAsia="ko-KR"/>
        </w:rPr>
        <w:t xml:space="preserve"> associated with groupcast Option 1</w:t>
      </w:r>
      <w:r w:rsidR="00675D77">
        <w:rPr>
          <w:szCs w:val="22"/>
          <w:lang w:eastAsia="ko-KR"/>
        </w:rPr>
        <w:t xml:space="preserve"> within a bundling window, </w:t>
      </w:r>
      <w:r w:rsidR="00AD26B9">
        <w:rPr>
          <w:szCs w:val="22"/>
          <w:lang w:eastAsia="ko-KR"/>
        </w:rPr>
        <w:t xml:space="preserve">then SL HARQ feedback on PSFCH could be skipped. </w:t>
      </w:r>
    </w:p>
    <w:p w:rsidR="00A92F95" w:rsidRDefault="00A92F95" w:rsidP="00A92F95">
      <w:pPr>
        <w:pStyle w:val="LGTdoc"/>
        <w:spacing w:before="100" w:beforeAutospacing="1" w:after="180" w:afterAutospacing="1"/>
        <w:ind w:left="0" w:firstLineChars="250" w:firstLine="550"/>
        <w:rPr>
          <w:szCs w:val="22"/>
          <w:lang w:eastAsia="ko-KR"/>
        </w:rPr>
      </w:pPr>
      <w:r>
        <w:rPr>
          <w:szCs w:val="22"/>
          <w:lang w:eastAsia="ko-KR"/>
        </w:rPr>
        <w:t>Regarding CBG-based scheduling/HARQ feedback, it is necessary to investigate aspects on resource reservation for retransmission and HARQ codebook design and PSFCH structure</w:t>
      </w:r>
      <w:r w:rsidRPr="007A6644">
        <w:rPr>
          <w:szCs w:val="22"/>
          <w:lang w:eastAsia="ko-KR"/>
        </w:rPr>
        <w:t>.</w:t>
      </w:r>
      <w:r>
        <w:rPr>
          <w:szCs w:val="22"/>
          <w:lang w:eastAsia="ko-KR"/>
        </w:rPr>
        <w:t xml:space="preserve"> First of all, it is unclear how to perform retransmission reservation for CBG-based scheduling. To be specific, before UE receives CBG-based HARQ feedback, UE may not know how many CBG or which CBG needs to be retransmitted. Furthermore, the amount of resources for retransmission could be different depending on how many CBG will be retransmitted. </w:t>
      </w:r>
      <w:r w:rsidR="00D8297E">
        <w:rPr>
          <w:szCs w:val="22"/>
          <w:lang w:eastAsia="ko-KR"/>
        </w:rPr>
        <w:t>In this case, when CBG-based scheduling is configured, it is necessary to define how the resource reservation can work. Next, in case of CBG-based HARQ feedback, the HARQ codebook size will be significantly increased compared to TB-based HARQ feedback. For instance, if the number of PSSCH slots associated with the same PSFCH is 4, and if the number of CBG for a TB is 4, then, the HARQ codebook size can be 16 bits. In this case, PSFCH format based PUCCH format 2 would be needed. However, in our companion contribution [</w:t>
      </w:r>
      <w:r w:rsidR="00DF6FA6">
        <w:rPr>
          <w:szCs w:val="22"/>
          <w:lang w:eastAsia="ko-KR"/>
        </w:rPr>
        <w:t>4</w:t>
      </w:r>
      <w:r w:rsidR="00D8297E">
        <w:rPr>
          <w:szCs w:val="22"/>
          <w:lang w:eastAsia="ko-KR"/>
        </w:rPr>
        <w:t xml:space="preserve">], PSFCH format based PUCCH format 2 would not be feasible due to the AGC settling time. </w:t>
      </w:r>
    </w:p>
    <w:p w:rsidR="00D8297E" w:rsidRPr="00D8297E" w:rsidRDefault="00D8297E" w:rsidP="00D8297E">
      <w:pPr>
        <w:pStyle w:val="LGTdoc"/>
        <w:spacing w:after="180"/>
        <w:ind w:left="0" w:firstLine="0"/>
        <w:rPr>
          <w:rFonts w:eastAsia="Times New Roman"/>
          <w:b/>
          <w:bCs/>
          <w:i/>
          <w:iCs/>
          <w:szCs w:val="22"/>
          <w:lang w:eastAsia="ko-KR"/>
        </w:rPr>
      </w:pPr>
      <w:r w:rsidRPr="00D8297E">
        <w:rPr>
          <w:rFonts w:eastAsia="Times New Roman"/>
          <w:b/>
          <w:bCs/>
          <w:i/>
          <w:iCs/>
          <w:szCs w:val="22"/>
          <w:lang w:eastAsia="ko-KR"/>
        </w:rPr>
        <w:t>Observation</w:t>
      </w:r>
      <w:r>
        <w:rPr>
          <w:rFonts w:eastAsia="Times New Roman"/>
          <w:b/>
          <w:bCs/>
          <w:i/>
          <w:iCs/>
          <w:szCs w:val="22"/>
          <w:lang w:eastAsia="ko-KR"/>
        </w:rPr>
        <w:t xml:space="preserve"> </w:t>
      </w:r>
      <w:r w:rsidR="00DF6FA6">
        <w:rPr>
          <w:rFonts w:eastAsia="Times New Roman"/>
          <w:b/>
          <w:bCs/>
          <w:i/>
          <w:iCs/>
          <w:szCs w:val="22"/>
          <w:lang w:eastAsia="ko-KR"/>
        </w:rPr>
        <w:t>13</w:t>
      </w:r>
      <w:r w:rsidRPr="00D8297E">
        <w:rPr>
          <w:rFonts w:eastAsia="Times New Roman"/>
          <w:b/>
          <w:bCs/>
          <w:i/>
          <w:iCs/>
          <w:szCs w:val="22"/>
          <w:lang w:eastAsia="ko-KR"/>
        </w:rPr>
        <w:t>: To support CBG-based HARQ feedback for NR side link, it is necessary to investigate following aspects:</w:t>
      </w:r>
    </w:p>
    <w:p w:rsidR="00D8297E" w:rsidRPr="00D8297E" w:rsidRDefault="00D8297E" w:rsidP="00C94604">
      <w:pPr>
        <w:pStyle w:val="LGTdoc"/>
        <w:numPr>
          <w:ilvl w:val="0"/>
          <w:numId w:val="17"/>
        </w:numPr>
        <w:spacing w:after="180"/>
        <w:rPr>
          <w:rFonts w:eastAsia="Times New Roman"/>
          <w:b/>
          <w:bCs/>
          <w:i/>
          <w:iCs/>
          <w:szCs w:val="22"/>
          <w:lang w:eastAsia="ko-KR"/>
        </w:rPr>
      </w:pPr>
      <w:r w:rsidRPr="00D8297E">
        <w:rPr>
          <w:rFonts w:eastAsia="Times New Roman"/>
          <w:b/>
          <w:bCs/>
          <w:i/>
          <w:iCs/>
          <w:szCs w:val="22"/>
          <w:lang w:eastAsia="ko-KR"/>
        </w:rPr>
        <w:t>How to perform retransmission reservation</w:t>
      </w:r>
    </w:p>
    <w:p w:rsidR="00F0175E" w:rsidRPr="00D8297E" w:rsidRDefault="00D8297E" w:rsidP="00C94604">
      <w:pPr>
        <w:pStyle w:val="LGTdoc"/>
        <w:numPr>
          <w:ilvl w:val="0"/>
          <w:numId w:val="17"/>
        </w:numPr>
        <w:spacing w:after="180"/>
        <w:rPr>
          <w:rFonts w:eastAsia="Times New Roman"/>
          <w:b/>
          <w:bCs/>
          <w:i/>
          <w:iCs/>
          <w:szCs w:val="22"/>
          <w:lang w:eastAsia="ko-KR"/>
        </w:rPr>
      </w:pPr>
      <w:r w:rsidRPr="00D8297E">
        <w:rPr>
          <w:rFonts w:eastAsia="Times New Roman"/>
          <w:b/>
          <w:bCs/>
          <w:i/>
          <w:iCs/>
          <w:szCs w:val="22"/>
          <w:lang w:eastAsia="ko-KR"/>
        </w:rPr>
        <w:lastRenderedPageBreak/>
        <w:t>How to transmit large payload size of HARQ codebook on a sequence-based PSFCH format</w:t>
      </w:r>
    </w:p>
    <w:p w:rsidR="00AA3AB4" w:rsidRDefault="00F04632">
      <w:pPr>
        <w:pStyle w:val="LGTdoc"/>
        <w:spacing w:before="100" w:beforeAutospacing="1" w:after="180" w:afterAutospacing="1"/>
        <w:ind w:left="0" w:firstLineChars="250" w:firstLine="550"/>
        <w:rPr>
          <w:szCs w:val="22"/>
          <w:lang w:eastAsia="ko-KR"/>
        </w:rPr>
      </w:pPr>
      <w:r>
        <w:rPr>
          <w:szCs w:val="22"/>
          <w:lang w:eastAsia="ko-KR"/>
        </w:rPr>
        <w:t xml:space="preserve">Considering forward compatibility, it would be necessary to reserve resources in a slot where PSFCH resource is available. To be specific, it is possible to introduce new PSFCH format to support large payload size of HARQ feedback or other SFCI. Meanwhile, this new format will not support CDM with the PSFCH format in Rel-16. In this case, some portion of RBs in the PSFCH slot can be reserved. Another example is that other special RS such as sidelink PRS </w:t>
      </w:r>
      <w:r w:rsidR="00CB76FB">
        <w:rPr>
          <w:szCs w:val="22"/>
          <w:lang w:eastAsia="ko-KR"/>
        </w:rPr>
        <w:t xml:space="preserve">or wideband CSI-RS </w:t>
      </w:r>
      <w:r>
        <w:rPr>
          <w:szCs w:val="22"/>
          <w:lang w:eastAsia="ko-KR"/>
        </w:rPr>
        <w:t xml:space="preserve">can be introduced. </w:t>
      </w:r>
    </w:p>
    <w:p w:rsidR="00AA3AB4" w:rsidRDefault="00EF34D0">
      <w:pPr>
        <w:pStyle w:val="LGTdoc"/>
        <w:spacing w:before="100" w:beforeAutospacing="1" w:after="180" w:afterAutospacing="1"/>
        <w:ind w:left="0" w:firstLineChars="250" w:firstLine="550"/>
        <w:rPr>
          <w:szCs w:val="22"/>
          <w:lang w:eastAsia="ko-KR"/>
        </w:rPr>
      </w:pPr>
      <w:r>
        <w:rPr>
          <w:szCs w:val="22"/>
          <w:lang w:eastAsia="ko-KR"/>
        </w:rPr>
        <w:t xml:space="preserve">If the concept of reserved resources is not </w:t>
      </w:r>
      <w:r w:rsidR="00AA3AB4">
        <w:rPr>
          <w:szCs w:val="22"/>
          <w:lang w:eastAsia="ko-KR"/>
        </w:rPr>
        <w:t>introduced</w:t>
      </w:r>
      <w:r>
        <w:rPr>
          <w:szCs w:val="22"/>
          <w:lang w:eastAsia="ko-KR"/>
        </w:rPr>
        <w:t xml:space="preserve">, and if new channel or signal mapped on the part of PSFCH resources are introduced, it is necessary to ensure that the PSFCH resource used for the new channel transmission is not used by Rel-16 UE. Considering Mode 2 operation, it is possible that PSFCH transmission of Rel-16 is collided with new channel transmission of the future release. Even if the new channel is the form of PSFCH format, CDM would not be supported for the PSFCH format in Rel-16 and PSFCH format in the future release in general. In this case, the detection performance of PSFCH and the new channel would be degraded. To avoid the collision, it would be needed to prevent Rel-16 UE cannot use some part of PSFCH resources to be used for another purpose in the future release. In this case, since </w:t>
      </w:r>
      <w:r w:rsidR="00FB70BF">
        <w:rPr>
          <w:szCs w:val="22"/>
          <w:lang w:eastAsia="ko-KR"/>
        </w:rPr>
        <w:t xml:space="preserve">PSSCH resource in a resource pool would not be fully utilized, the throughput performance would be degraded. </w:t>
      </w:r>
    </w:p>
    <w:p w:rsidR="00F04632" w:rsidRDefault="00FB70BF">
      <w:pPr>
        <w:pStyle w:val="LGTdoc"/>
        <w:spacing w:before="100" w:beforeAutospacing="1" w:after="180" w:afterAutospacing="1"/>
        <w:ind w:left="0" w:firstLineChars="250" w:firstLine="550"/>
        <w:rPr>
          <w:szCs w:val="22"/>
          <w:lang w:eastAsia="ko-KR"/>
        </w:rPr>
      </w:pPr>
      <w:r>
        <w:rPr>
          <w:szCs w:val="22"/>
          <w:lang w:eastAsia="ko-KR"/>
        </w:rPr>
        <w:t xml:space="preserve">On the other hand, it can be considered that PSFCH transmissions in Rel-16 and new channel transmissions in the future release are TDMed. </w:t>
      </w:r>
      <w:r w:rsidRPr="00FB70BF">
        <w:rPr>
          <w:szCs w:val="22"/>
          <w:lang w:eastAsia="ko-KR"/>
        </w:rPr>
        <w:t>Considering backward compatibility of sensing operation and PSCCH/PSSCH mapping in the future release, UE will assume that 13 symbols is used for PSSCH in a slot where no PSFCH resource is available while UE will assume that 13-X symbols is used for PSSCH in a slot where PSFCH resource is available where X is the symbol duration of PSFCH transmission and TX-RX switching period between PSSCH and PSFCH. In this case, it cannot be supported TDM between resource sets for different PSFCH formats</w:t>
      </w:r>
      <w:r w:rsidR="004509DF">
        <w:rPr>
          <w:szCs w:val="22"/>
          <w:lang w:eastAsia="ko-KR"/>
        </w:rPr>
        <w:t xml:space="preserve"> without any resource reservation in time and/or frequency domain</w:t>
      </w:r>
      <w:r w:rsidRPr="00FB70BF">
        <w:rPr>
          <w:szCs w:val="22"/>
          <w:lang w:eastAsia="ko-KR"/>
        </w:rPr>
        <w:t xml:space="preserve">. </w:t>
      </w:r>
    </w:p>
    <w:p w:rsidR="00AA3AB4" w:rsidRDefault="00AA3AB4">
      <w:pPr>
        <w:pStyle w:val="LGTdoc"/>
        <w:spacing w:before="100" w:beforeAutospacing="1" w:after="180" w:afterAutospacing="1"/>
        <w:ind w:left="0" w:firstLineChars="250" w:firstLine="550"/>
        <w:rPr>
          <w:szCs w:val="22"/>
          <w:lang w:eastAsia="ko-KR"/>
        </w:rPr>
      </w:pPr>
      <w:r>
        <w:rPr>
          <w:szCs w:val="22"/>
          <w:lang w:eastAsia="ko-KR"/>
        </w:rPr>
        <w:t xml:space="preserve">In those points of views, it would be better to support parts of RBs in PSFCH symbol(s) are reserved for forward compatibility. Depending on the (pre)configuration, it is possible that the all the PRBs in a resource pool is used for </w:t>
      </w:r>
      <w:r w:rsidR="00CB1350">
        <w:rPr>
          <w:szCs w:val="22"/>
          <w:lang w:eastAsia="ko-KR"/>
        </w:rPr>
        <w:t>PSFCH resources. Meanwhile, even though reserved resources are (pre)configured in PSFCH symbol(s), PSSCH resource in a resource pool could be fully utilized.</w:t>
      </w:r>
    </w:p>
    <w:p w:rsidR="00F04632" w:rsidRPr="00F04632" w:rsidRDefault="00F04632" w:rsidP="00F04632">
      <w:pPr>
        <w:pStyle w:val="LGTdoc"/>
        <w:spacing w:before="100" w:beforeAutospacing="1" w:after="180" w:afterAutospacing="1"/>
        <w:ind w:left="279" w:hangingChars="129" w:hanging="279"/>
        <w:rPr>
          <w:b/>
          <w:i/>
          <w:szCs w:val="22"/>
          <w:lang w:eastAsia="ko-KR"/>
        </w:rPr>
      </w:pPr>
      <w:r w:rsidRPr="00F04632">
        <w:rPr>
          <w:rFonts w:hint="eastAsia"/>
          <w:b/>
          <w:i/>
          <w:szCs w:val="22"/>
          <w:lang w:eastAsia="ko-KR"/>
        </w:rPr>
        <w:t>Proposal</w:t>
      </w:r>
      <w:r>
        <w:rPr>
          <w:b/>
          <w:i/>
          <w:szCs w:val="22"/>
          <w:lang w:eastAsia="ko-KR"/>
        </w:rPr>
        <w:t xml:space="preserve"> </w:t>
      </w:r>
      <w:r w:rsidR="00D966E3">
        <w:rPr>
          <w:b/>
          <w:i/>
          <w:szCs w:val="22"/>
          <w:lang w:eastAsia="ko-KR"/>
        </w:rPr>
        <w:t>17</w:t>
      </w:r>
      <w:r w:rsidRPr="00F04632">
        <w:rPr>
          <w:rFonts w:hint="eastAsia"/>
          <w:b/>
          <w:i/>
          <w:szCs w:val="22"/>
          <w:lang w:eastAsia="ko-KR"/>
        </w:rPr>
        <w:t>:</w:t>
      </w:r>
      <w:r>
        <w:rPr>
          <w:b/>
          <w:i/>
          <w:szCs w:val="22"/>
          <w:lang w:eastAsia="ko-KR"/>
        </w:rPr>
        <w:t xml:space="preserve"> Support parts of RBs in PSFCH symbol(s) </w:t>
      </w:r>
      <w:r w:rsidR="005C74E1">
        <w:rPr>
          <w:b/>
          <w:i/>
          <w:szCs w:val="22"/>
          <w:lang w:eastAsia="ko-KR"/>
        </w:rPr>
        <w:t xml:space="preserve">are reserved for future use. </w:t>
      </w:r>
    </w:p>
    <w:p w:rsidR="00F04632" w:rsidRPr="00F04632" w:rsidRDefault="00F04632" w:rsidP="00F04632">
      <w:pPr>
        <w:pStyle w:val="LGTdoc"/>
        <w:spacing w:before="100" w:beforeAutospacing="1" w:after="180" w:afterAutospacing="1"/>
        <w:ind w:left="0" w:firstLineChars="250" w:firstLine="550"/>
        <w:rPr>
          <w:szCs w:val="22"/>
          <w:lang w:eastAsia="ko-KR"/>
        </w:rPr>
      </w:pPr>
    </w:p>
    <w:p w:rsidR="00F0175E" w:rsidRPr="000141AA" w:rsidRDefault="00F0175E" w:rsidP="00F0175E">
      <w:pPr>
        <w:pStyle w:val="1"/>
        <w:numPr>
          <w:ilvl w:val="2"/>
          <w:numId w:val="1"/>
        </w:numPr>
        <w:tabs>
          <w:tab w:val="clear" w:pos="0"/>
        </w:tabs>
        <w:spacing w:beforeLines="50" w:before="180" w:afterLines="50" w:after="180" w:line="240" w:lineRule="auto"/>
        <w:rPr>
          <w:rFonts w:ascii="Times New Roman" w:eastAsia="SimSun" w:hAnsi="Times New Roman"/>
          <w:b/>
          <w:kern w:val="32"/>
          <w:sz w:val="22"/>
          <w:lang w:eastAsia="zh-CN"/>
        </w:rPr>
      </w:pPr>
      <w:r w:rsidRPr="000141AA">
        <w:rPr>
          <w:rFonts w:ascii="Times New Roman" w:eastAsia="SimSun" w:hAnsi="Times New Roman"/>
          <w:b/>
          <w:kern w:val="32"/>
          <w:sz w:val="22"/>
          <w:lang w:eastAsia="zh-CN"/>
        </w:rPr>
        <w:t xml:space="preserve">HARQ feedback </w:t>
      </w:r>
      <w:r>
        <w:rPr>
          <w:rFonts w:ascii="Times New Roman" w:eastAsia="SimSun" w:hAnsi="Times New Roman"/>
          <w:b/>
          <w:kern w:val="32"/>
          <w:sz w:val="22"/>
          <w:lang w:eastAsia="zh-CN"/>
        </w:rPr>
        <w:t>for groupcast</w:t>
      </w:r>
    </w:p>
    <w:p w:rsidR="00F0175E" w:rsidRDefault="00F0175E" w:rsidP="00F0175E">
      <w:pPr>
        <w:pStyle w:val="LGTdoc"/>
        <w:spacing w:before="100" w:beforeAutospacing="1" w:after="180" w:afterAutospacing="1"/>
        <w:ind w:left="0" w:firstLine="0"/>
        <w:rPr>
          <w:szCs w:val="22"/>
          <w:lang w:eastAsia="ko-KR"/>
        </w:rPr>
      </w:pPr>
      <w:r>
        <w:rPr>
          <w:rFonts w:hint="eastAsia"/>
          <w:szCs w:val="22"/>
          <w:lang w:eastAsia="ko-KR"/>
        </w:rPr>
        <w:t xml:space="preserve">In Option 2 for groupcast HARQ feedback, each RX UE may </w:t>
      </w:r>
      <w:r>
        <w:rPr>
          <w:szCs w:val="22"/>
          <w:lang w:eastAsia="ko-KR"/>
        </w:rPr>
        <w:t>use</w:t>
      </w:r>
      <w:r>
        <w:rPr>
          <w:rFonts w:hint="eastAsia"/>
          <w:szCs w:val="22"/>
          <w:lang w:eastAsia="ko-KR"/>
        </w:rPr>
        <w:t xml:space="preserve"> separate PSFCH </w:t>
      </w:r>
      <w:r>
        <w:rPr>
          <w:szCs w:val="22"/>
          <w:lang w:eastAsia="ko-KR"/>
        </w:rPr>
        <w:t>resource for ACK/NACK transmission, and the PSFCH resources could be FDMed and/or CDMed each other. As mentioned earlier, when SL TX power of PSFCH is based on the DL pathloss, the SL TX power of groupcast RX UE associated with the same groupcast TX UE could be different, and it may lead to near-far problem for the PSFCH resources which are CDMed. To be specific, groupcast TX UE may miss some portion of PSFCH with smaller reception power due to the PSFCH with quite large reception power. In this case, it would be beneficial that groupcast RX UE</w:t>
      </w:r>
      <w:r>
        <w:rPr>
          <w:szCs w:val="22"/>
          <w:lang w:eastAsia="ko-KR"/>
        </w:rPr>
        <w:lastRenderedPageBreak/>
        <w:t xml:space="preserve"> select PSFCH resource based on SL-RSRP/SINR to avoid near-far problem. In other words, PSFCHs with large reception power difference at groupcast TX UE side will not be CDMed. Alternatively, it can be considered to use SL TX power of PSFCH based on SL pathloss to ensure the reception power values are compatible for a given pairs of groupcast TX UE and groupcast RX UEs. </w:t>
      </w:r>
    </w:p>
    <w:p w:rsidR="00F0175E" w:rsidRDefault="00F0175E" w:rsidP="00F0175E">
      <w:pPr>
        <w:pStyle w:val="LGTdoc"/>
        <w:spacing w:before="100" w:beforeAutospacing="1" w:after="180" w:afterAutospacing="1"/>
        <w:ind w:left="0" w:firstLineChars="250" w:firstLine="550"/>
        <w:rPr>
          <w:szCs w:val="22"/>
          <w:lang w:eastAsia="ko-KR"/>
        </w:rPr>
      </w:pPr>
      <w:r>
        <w:rPr>
          <w:szCs w:val="22"/>
          <w:lang w:eastAsia="ko-KR"/>
        </w:rPr>
        <w:t xml:space="preserve">In Option 1 groupcast HARQ feedback, for a given groupcast TX UE, all the groupcast RX UE share the same PSFCH resource for NACK transmission. Since the groupcast TX UE can retransmit PSCCH/PSSCH when it receive NACK from any groupcast RX UE, near-far problem is not critical issue. Meanwhile, when </w:t>
      </w:r>
      <w:r>
        <w:rPr>
          <w:szCs w:val="22"/>
          <w:lang w:eastAsia="ko-KR"/>
        </w:rPr>
        <w:lastRenderedPageBreak/>
        <w:t>the groupcast RX UEs use separate PFSCH resource based on SL-RSRP/SINR, it would be possible that the groupcast TX UE schedules retransmission efficiently. For instance, assume that PSFCH resource#1 is used for the 1</w:t>
      </w:r>
      <w:r w:rsidRPr="008F78BD">
        <w:rPr>
          <w:szCs w:val="22"/>
          <w:vertAlign w:val="superscript"/>
          <w:lang w:eastAsia="ko-KR"/>
        </w:rPr>
        <w:t>st</w:t>
      </w:r>
      <w:r>
        <w:rPr>
          <w:szCs w:val="22"/>
          <w:lang w:eastAsia="ko-KR"/>
        </w:rPr>
        <w:t xml:space="preserve"> range of SL-RSRP/SINR, and PSFCH resource#2 is used for the 2</w:t>
      </w:r>
      <w:r w:rsidRPr="008F78BD">
        <w:rPr>
          <w:szCs w:val="22"/>
          <w:vertAlign w:val="superscript"/>
          <w:lang w:eastAsia="ko-KR"/>
        </w:rPr>
        <w:t>nd</w:t>
      </w:r>
      <w:r>
        <w:rPr>
          <w:szCs w:val="22"/>
          <w:lang w:eastAsia="ko-KR"/>
        </w:rPr>
        <w:t xml:space="preserve"> range of SL-RSRP/SINR. If the groupcast TX UE receives NACK from PSFCH resource#2, then retransmission of the groupcast can be optimized for the 2</w:t>
      </w:r>
      <w:r w:rsidRPr="001A74A9">
        <w:rPr>
          <w:szCs w:val="22"/>
          <w:vertAlign w:val="superscript"/>
          <w:lang w:eastAsia="ko-KR"/>
        </w:rPr>
        <w:t>nd</w:t>
      </w:r>
      <w:r>
        <w:rPr>
          <w:szCs w:val="22"/>
          <w:lang w:eastAsia="ko-KR"/>
        </w:rPr>
        <w:t xml:space="preserve"> range of SL-RSRP/SINR in terms of RB allocation, MCS, and so on. </w:t>
      </w:r>
    </w:p>
    <w:p w:rsidR="00F0175E" w:rsidRDefault="00F0175E" w:rsidP="00F0175E">
      <w:pPr>
        <w:pStyle w:val="LGTdoc"/>
        <w:spacing w:after="180"/>
        <w:ind w:left="0" w:firstLine="0"/>
        <w:rPr>
          <w:b/>
          <w:bCs/>
          <w:i/>
          <w:iCs/>
          <w:szCs w:val="18"/>
          <w:lang w:eastAsia="ko-KR"/>
        </w:rPr>
      </w:pPr>
      <w:r w:rsidRPr="00A52243">
        <w:rPr>
          <w:b/>
          <w:bCs/>
          <w:i/>
          <w:iCs/>
          <w:szCs w:val="18"/>
          <w:lang w:eastAsia="ko-KR"/>
        </w:rPr>
        <w:t>Observation</w:t>
      </w:r>
      <w:r>
        <w:rPr>
          <w:b/>
          <w:bCs/>
          <w:i/>
          <w:iCs/>
          <w:szCs w:val="18"/>
          <w:lang w:eastAsia="ko-KR"/>
        </w:rPr>
        <w:t xml:space="preserve"> </w:t>
      </w:r>
      <w:r w:rsidR="004509DF">
        <w:rPr>
          <w:b/>
          <w:bCs/>
          <w:i/>
          <w:iCs/>
          <w:szCs w:val="18"/>
          <w:lang w:eastAsia="ko-KR"/>
        </w:rPr>
        <w:t>14</w:t>
      </w:r>
      <w:r w:rsidRPr="00A52243">
        <w:rPr>
          <w:b/>
          <w:bCs/>
          <w:i/>
          <w:iCs/>
          <w:szCs w:val="18"/>
          <w:lang w:eastAsia="ko-KR"/>
        </w:rPr>
        <w:t xml:space="preserve">: For groupcast HARQ feedback, </w:t>
      </w:r>
      <w:r>
        <w:rPr>
          <w:b/>
          <w:bCs/>
          <w:i/>
          <w:iCs/>
          <w:szCs w:val="18"/>
          <w:lang w:eastAsia="ko-KR"/>
        </w:rPr>
        <w:t xml:space="preserve">if </w:t>
      </w:r>
      <w:r w:rsidRPr="00A52243">
        <w:rPr>
          <w:b/>
          <w:bCs/>
          <w:i/>
          <w:iCs/>
          <w:szCs w:val="18"/>
          <w:lang w:eastAsia="ko-KR"/>
        </w:rPr>
        <w:t xml:space="preserve">separate PSFCH </w:t>
      </w:r>
      <w:r>
        <w:rPr>
          <w:b/>
          <w:bCs/>
          <w:i/>
          <w:iCs/>
          <w:szCs w:val="18"/>
          <w:lang w:eastAsia="ko-KR"/>
        </w:rPr>
        <w:t xml:space="preserve">resources are configured </w:t>
      </w:r>
      <w:r w:rsidRPr="00A52243">
        <w:rPr>
          <w:b/>
          <w:bCs/>
          <w:i/>
          <w:iCs/>
          <w:szCs w:val="18"/>
          <w:lang w:eastAsia="ko-KR"/>
        </w:rPr>
        <w:t>based on SL-RSRP/SINR</w:t>
      </w:r>
      <w:r>
        <w:rPr>
          <w:b/>
          <w:bCs/>
          <w:i/>
          <w:iCs/>
          <w:szCs w:val="18"/>
          <w:lang w:eastAsia="ko-KR"/>
        </w:rPr>
        <w:t xml:space="preserve"> of RX UEs</w:t>
      </w:r>
      <w:r w:rsidRPr="00A52243">
        <w:rPr>
          <w:b/>
          <w:bCs/>
          <w:i/>
          <w:iCs/>
          <w:szCs w:val="18"/>
          <w:lang w:eastAsia="ko-KR"/>
        </w:rPr>
        <w:t>, it would be beneficial in terms of mitigating near-far problem, efficient retransmission of the groupcast.</w:t>
      </w:r>
    </w:p>
    <w:p w:rsidR="00F0175E" w:rsidRDefault="00F0175E" w:rsidP="00F0175E">
      <w:pPr>
        <w:pStyle w:val="LGTdoc"/>
        <w:spacing w:after="180"/>
        <w:ind w:left="0" w:firstLine="0"/>
        <w:rPr>
          <w:b/>
          <w:bCs/>
          <w:i/>
          <w:iCs/>
          <w:szCs w:val="18"/>
          <w:lang w:eastAsia="ko-KR"/>
        </w:rPr>
      </w:pPr>
      <w:r w:rsidRPr="00C051E9">
        <w:rPr>
          <w:b/>
          <w:bCs/>
          <w:i/>
          <w:iCs/>
          <w:szCs w:val="18"/>
          <w:lang w:eastAsia="ko-KR"/>
        </w:rPr>
        <w:t xml:space="preserve">Proposal </w:t>
      </w:r>
      <w:r w:rsidR="00D966E3">
        <w:rPr>
          <w:b/>
          <w:bCs/>
          <w:i/>
          <w:iCs/>
          <w:szCs w:val="18"/>
          <w:lang w:eastAsia="ko-KR"/>
        </w:rPr>
        <w:t>18</w:t>
      </w:r>
      <w:r w:rsidRPr="00C051E9">
        <w:rPr>
          <w:b/>
          <w:bCs/>
          <w:i/>
          <w:iCs/>
          <w:szCs w:val="18"/>
          <w:lang w:eastAsia="ko-KR"/>
        </w:rPr>
        <w:t>: For groupcast HARQ feedback, support separate PSFCH resources are configured based on SL-RSRP/SINR of RX UEs</w:t>
      </w:r>
    </w:p>
    <w:p w:rsidR="00F0175E" w:rsidRPr="006758DD" w:rsidRDefault="00F0175E" w:rsidP="00F0175E">
      <w:pPr>
        <w:pStyle w:val="LGTdoc"/>
        <w:spacing w:before="100" w:beforeAutospacing="1" w:after="180" w:afterAutospacing="1"/>
        <w:ind w:left="0" w:firstLineChars="250" w:firstLine="550"/>
        <w:rPr>
          <w:szCs w:val="22"/>
          <w:lang w:eastAsia="ko-KR"/>
        </w:rPr>
      </w:pPr>
      <w:r>
        <w:rPr>
          <w:rFonts w:hint="eastAsia"/>
          <w:szCs w:val="22"/>
          <w:lang w:eastAsia="ko-KR"/>
        </w:rPr>
        <w:t>In the last meeting, it is d</w:t>
      </w:r>
      <w:r>
        <w:rPr>
          <w:szCs w:val="22"/>
          <w:lang w:eastAsia="ko-KR"/>
        </w:rPr>
        <w:t xml:space="preserve">iscussed that the possibility that groupcast RX UEs share a PSFCH resource for ACK transmission and another PSFCH resource for NACK transmission. </w:t>
      </w:r>
      <w:r w:rsidRPr="006758DD">
        <w:rPr>
          <w:szCs w:val="22"/>
          <w:lang w:eastAsia="ko-KR"/>
        </w:rPr>
        <w:t>In this approach, since groupcast TX UE may not distinguish between the case where RX UE successes to decode PSSCH and the case where RX UE misses PSCCH. Furthermore, groupcast TX UE will retransmit PSSCH when it receives PSFCH for NACK transmission regardless of the reception of PSFCH for ACK transmission.</w:t>
      </w:r>
      <w:r>
        <w:rPr>
          <w:szCs w:val="22"/>
          <w:lang w:eastAsia="ko-KR"/>
        </w:rPr>
        <w:t xml:space="preserve"> In those points of views, it is unclear that the benefit of this approach. </w:t>
      </w:r>
    </w:p>
    <w:p w:rsidR="00F0175E" w:rsidRPr="00A52243" w:rsidRDefault="00F0175E" w:rsidP="00F0175E">
      <w:pPr>
        <w:pStyle w:val="LGTdoc"/>
        <w:spacing w:after="180"/>
        <w:ind w:left="0" w:firstLine="0"/>
        <w:rPr>
          <w:rFonts w:eastAsia="Times New Roman"/>
          <w:b/>
          <w:bCs/>
          <w:i/>
          <w:iCs/>
          <w:szCs w:val="18"/>
          <w:lang w:eastAsia="ko-KR"/>
        </w:rPr>
      </w:pPr>
      <w:r w:rsidRPr="00A52243">
        <w:rPr>
          <w:b/>
          <w:bCs/>
          <w:i/>
          <w:iCs/>
          <w:szCs w:val="18"/>
          <w:lang w:eastAsia="ko-KR"/>
        </w:rPr>
        <w:t>Observation</w:t>
      </w:r>
      <w:r>
        <w:rPr>
          <w:b/>
          <w:bCs/>
          <w:i/>
          <w:iCs/>
          <w:szCs w:val="18"/>
          <w:lang w:eastAsia="ko-KR"/>
        </w:rPr>
        <w:t xml:space="preserve"> </w:t>
      </w:r>
      <w:r w:rsidR="004509DF">
        <w:rPr>
          <w:b/>
          <w:bCs/>
          <w:i/>
          <w:iCs/>
          <w:szCs w:val="18"/>
          <w:lang w:eastAsia="ko-KR"/>
        </w:rPr>
        <w:t>15</w:t>
      </w:r>
      <w:r w:rsidRPr="00A52243">
        <w:rPr>
          <w:b/>
          <w:bCs/>
          <w:i/>
          <w:iCs/>
          <w:szCs w:val="18"/>
          <w:lang w:eastAsia="ko-KR"/>
        </w:rPr>
        <w:t xml:space="preserve">: For Option 2 for groupcasst HARQ feedback, the benefit of sharing a PSFCH for ACK transmission is unclear. </w:t>
      </w:r>
    </w:p>
    <w:p w:rsidR="00F0175E" w:rsidRPr="00C051E9" w:rsidRDefault="00F0175E" w:rsidP="00F0175E">
      <w:pPr>
        <w:pStyle w:val="LGTdoc"/>
        <w:spacing w:before="100" w:beforeAutospacing="1" w:after="180" w:afterAutospacing="1"/>
        <w:rPr>
          <w:b/>
          <w:i/>
          <w:szCs w:val="22"/>
          <w:lang w:eastAsia="ko-KR"/>
        </w:rPr>
      </w:pPr>
    </w:p>
    <w:p w:rsidR="00F0175E" w:rsidRPr="000141AA" w:rsidRDefault="00F0175E" w:rsidP="00F0175E">
      <w:pPr>
        <w:pStyle w:val="1"/>
        <w:numPr>
          <w:ilvl w:val="2"/>
          <w:numId w:val="1"/>
        </w:numPr>
        <w:tabs>
          <w:tab w:val="clear" w:pos="0"/>
        </w:tabs>
        <w:spacing w:beforeLines="50" w:before="180" w:afterLines="50" w:after="180" w:line="240" w:lineRule="auto"/>
        <w:rPr>
          <w:rFonts w:ascii="Times New Roman" w:eastAsia="SimSun" w:hAnsi="Times New Roman"/>
          <w:b/>
          <w:kern w:val="32"/>
          <w:sz w:val="22"/>
          <w:lang w:eastAsia="zh-CN"/>
        </w:rPr>
      </w:pPr>
      <w:r w:rsidRPr="00FB1754">
        <w:rPr>
          <w:rFonts w:ascii="Times New Roman" w:eastAsia="맑은 고딕" w:hAnsi="Times New Roman"/>
          <w:b/>
          <w:kern w:val="32"/>
          <w:sz w:val="22"/>
          <w:lang w:eastAsia="ko-KR"/>
        </w:rPr>
        <w:t>Additional condition on disabling HARQ feedback</w:t>
      </w:r>
    </w:p>
    <w:p w:rsidR="00F0175E" w:rsidRDefault="00F0175E" w:rsidP="00F0175E">
      <w:pPr>
        <w:pStyle w:val="LGTdoc"/>
        <w:spacing w:before="100" w:beforeAutospacing="1" w:after="180" w:afterAutospacing="1"/>
        <w:ind w:left="0" w:firstLine="0"/>
        <w:rPr>
          <w:rFonts w:eastAsia="굴림"/>
          <w:szCs w:val="22"/>
          <w:lang w:eastAsia="ko-KR"/>
        </w:rPr>
      </w:pPr>
      <w:r>
        <w:rPr>
          <w:rFonts w:eastAsia="굴림"/>
          <w:szCs w:val="22"/>
          <w:lang w:eastAsia="ko-KR"/>
        </w:rPr>
        <w:t>During the NR V2X SI</w:t>
      </w:r>
      <w:r w:rsidRPr="00B349BA">
        <w:rPr>
          <w:rFonts w:eastAsia="굴림"/>
          <w:szCs w:val="22"/>
          <w:lang w:eastAsia="ko-KR"/>
        </w:rPr>
        <w:t xml:space="preserve">, it was agreed </w:t>
      </w:r>
      <w:r>
        <w:rPr>
          <w:rFonts w:eastAsia="굴림"/>
          <w:szCs w:val="22"/>
          <w:lang w:eastAsia="ko-KR"/>
        </w:rPr>
        <w:t>that (pre)configuration indicates</w:t>
      </w:r>
      <w:r w:rsidRPr="00B349BA">
        <w:rPr>
          <w:rFonts w:eastAsia="굴림"/>
          <w:szCs w:val="22"/>
          <w:lang w:eastAsia="ko-KR"/>
        </w:rPr>
        <w:t xml:space="preserve"> </w:t>
      </w:r>
      <w:r w:rsidRPr="00292665">
        <w:rPr>
          <w:lang w:eastAsia="ko-KR"/>
        </w:rPr>
        <w:t>whether SL HARQ feedback is enabled or disab</w:t>
      </w:r>
      <w:r>
        <w:rPr>
          <w:lang w:eastAsia="ko-KR"/>
        </w:rPr>
        <w:t xml:space="preserve">led in unicast and/or groupcast. In addition, </w:t>
      </w:r>
      <w:r>
        <w:rPr>
          <w:rFonts w:hint="eastAsia"/>
          <w:lang w:eastAsia="ko-KR"/>
        </w:rPr>
        <w:t xml:space="preserve">there </w:t>
      </w:r>
      <w:r>
        <w:rPr>
          <w:lang w:eastAsia="ko-KR"/>
        </w:rPr>
        <w:t xml:space="preserve">can be </w:t>
      </w:r>
      <w:r w:rsidRPr="00507C68">
        <w:rPr>
          <w:lang w:eastAsia="ko-KR"/>
        </w:rPr>
        <w:t xml:space="preserve">additional condition </w:t>
      </w:r>
      <w:r>
        <w:rPr>
          <w:lang w:eastAsia="ko-KR"/>
        </w:rPr>
        <w:t xml:space="preserve">that disables </w:t>
      </w:r>
      <w:r w:rsidRPr="00507C68">
        <w:rPr>
          <w:lang w:eastAsia="ko-KR"/>
        </w:rPr>
        <w:t xml:space="preserve">SL HARQ feedback </w:t>
      </w:r>
      <w:r>
        <w:rPr>
          <w:lang w:eastAsia="ko-KR"/>
        </w:rPr>
        <w:t>even w</w:t>
      </w:r>
      <w:r w:rsidRPr="00507C68">
        <w:rPr>
          <w:lang w:eastAsia="ko-KR"/>
        </w:rPr>
        <w:t>hen (pre-)configuration enables SL HARQ feedback</w:t>
      </w:r>
      <w:r w:rsidRPr="00B349BA">
        <w:rPr>
          <w:rFonts w:eastAsia="굴림"/>
          <w:szCs w:val="22"/>
          <w:lang w:eastAsia="ko-KR"/>
        </w:rPr>
        <w:t xml:space="preserve">. </w:t>
      </w:r>
      <w:r>
        <w:rPr>
          <w:rFonts w:eastAsia="굴림"/>
          <w:szCs w:val="22"/>
          <w:lang w:eastAsia="ko-KR"/>
        </w:rPr>
        <w:t xml:space="preserve">Regarding the additional condition for enabling or disabling SL HARQ feedback, at least service type/requirement and/or congestion level are considered. For example, a certain service requiring stringent latency need to disable HARQ feedback and use blind retransmission to meet latency requirement. For this purpose, service type or requirement including QoS information are pre-defined in higher layer, then a UE can know whether traffic to be transmitted needs SL HARQ feedback or not. Furthermore, depending on the slot format, UE may not have chance to transmit HARQ feedback for a certain duration of time, and it can cause that UE does not meet the latency requirement. In addition, congestion level measured by each UE can affect SL HARQ feedback. This is because that when congestion level is high, HARQ feedback </w:t>
      </w:r>
      <w:r w:rsidR="00A50C41">
        <w:rPr>
          <w:rFonts w:eastAsia="굴림"/>
          <w:szCs w:val="22"/>
          <w:lang w:eastAsia="ko-KR"/>
        </w:rPr>
        <w:t xml:space="preserve">could be used to release retransmission resource depending on the HARQ-ACK state. On the other hand, when the congestion level is small, blind retransmission could be simply used. </w:t>
      </w:r>
    </w:p>
    <w:p w:rsidR="00F0175E" w:rsidRPr="00424879" w:rsidRDefault="00F0175E" w:rsidP="00F0175E">
      <w:pPr>
        <w:pStyle w:val="LGTdoc"/>
        <w:spacing w:after="180"/>
        <w:ind w:left="0" w:firstLine="0"/>
        <w:rPr>
          <w:rFonts w:eastAsia="굴림"/>
          <w:szCs w:val="22"/>
          <w:lang w:eastAsia="ko-KR"/>
        </w:rPr>
      </w:pPr>
      <w:r w:rsidRPr="00424879">
        <w:rPr>
          <w:rFonts w:eastAsia="굴림"/>
          <w:b/>
          <w:i/>
          <w:szCs w:val="22"/>
          <w:lang w:eastAsia="ko-KR"/>
        </w:rPr>
        <w:t xml:space="preserve">Proposal </w:t>
      </w:r>
      <w:r w:rsidR="00D966E3">
        <w:rPr>
          <w:rFonts w:eastAsia="굴림"/>
          <w:b/>
          <w:i/>
          <w:szCs w:val="22"/>
          <w:lang w:eastAsia="ko-KR"/>
        </w:rPr>
        <w:t>19</w:t>
      </w:r>
      <w:r w:rsidRPr="00424879">
        <w:rPr>
          <w:rFonts w:eastAsia="굴림"/>
          <w:b/>
          <w:i/>
          <w:szCs w:val="22"/>
          <w:lang w:eastAsia="ko-KR"/>
        </w:rPr>
        <w:t>: When SL HARQ feedback is enabled, it needs to consider at least service type/requirement and congestion level as additional condition of actually using HARQ feedback.</w:t>
      </w:r>
    </w:p>
    <w:p w:rsidR="00F0175E" w:rsidRPr="00C051E9" w:rsidRDefault="00F0175E" w:rsidP="00F0175E">
      <w:pPr>
        <w:pStyle w:val="LGTdoc"/>
        <w:spacing w:before="100" w:beforeAutospacing="1" w:after="180" w:afterAutospacing="1"/>
        <w:ind w:left="0" w:firstLine="0"/>
        <w:rPr>
          <w:rFonts w:eastAsia="굴림"/>
          <w:szCs w:val="22"/>
          <w:lang w:eastAsia="ko-KR"/>
        </w:rPr>
      </w:pPr>
    </w:p>
    <w:p w:rsidR="00F0175E" w:rsidRPr="000141AA" w:rsidRDefault="00F0175E" w:rsidP="00F0175E">
      <w:pPr>
        <w:pStyle w:val="1"/>
        <w:numPr>
          <w:ilvl w:val="2"/>
          <w:numId w:val="1"/>
        </w:numPr>
        <w:tabs>
          <w:tab w:val="clear" w:pos="0"/>
        </w:tabs>
        <w:spacing w:beforeLines="50" w:before="180" w:afterLines="50" w:after="180" w:line="240" w:lineRule="auto"/>
        <w:rPr>
          <w:rFonts w:ascii="Times New Roman" w:eastAsia="SimSun" w:hAnsi="Times New Roman"/>
          <w:b/>
          <w:kern w:val="32"/>
          <w:sz w:val="22"/>
          <w:lang w:eastAsia="zh-CN"/>
        </w:rPr>
      </w:pPr>
      <w:r>
        <w:rPr>
          <w:rFonts w:ascii="Times New Roman" w:eastAsia="맑은 고딕" w:hAnsi="Times New Roman"/>
          <w:b/>
          <w:kern w:val="32"/>
          <w:sz w:val="22"/>
          <w:lang w:eastAsia="ko-KR"/>
        </w:rPr>
        <w:t>TX-RX distance based</w:t>
      </w:r>
      <w:r w:rsidRPr="00FB1754">
        <w:rPr>
          <w:rFonts w:ascii="Times New Roman" w:eastAsia="맑은 고딕" w:hAnsi="Times New Roman"/>
          <w:b/>
          <w:kern w:val="32"/>
          <w:sz w:val="22"/>
          <w:lang w:eastAsia="ko-KR"/>
        </w:rPr>
        <w:t xml:space="preserve"> HARQ feedback</w:t>
      </w:r>
    </w:p>
    <w:p w:rsidR="00F0175E" w:rsidRDefault="00F0175E" w:rsidP="00D3247E">
      <w:pPr>
        <w:pStyle w:val="LGTdoc"/>
        <w:spacing w:before="100" w:beforeAutospacing="1" w:after="180" w:afterAutospacing="1"/>
        <w:ind w:left="0" w:firstLine="0"/>
        <w:rPr>
          <w:szCs w:val="22"/>
          <w:lang w:eastAsia="ko-KR"/>
        </w:rPr>
      </w:pPr>
      <w:r>
        <w:rPr>
          <w:szCs w:val="22"/>
          <w:lang w:eastAsia="ko-KR"/>
        </w:rPr>
        <w:t xml:space="preserve">TX-RX distance based SL HARQ feedback can be supported without changing the physical layer procedure. The receiver UE identifies the relevance of the PSSCH transmission, i.e., whether it is supposed to receive the </w:t>
      </w:r>
      <w:r>
        <w:rPr>
          <w:szCs w:val="22"/>
          <w:lang w:eastAsia="ko-KR"/>
        </w:rPr>
        <w:lastRenderedPageBreak/>
        <w:t xml:space="preserve">PSSCH, based on the Layer-1 ID(s) included in SCI. If the ID(s) indicate that a UE is included in the target receiver, then the UE sends HARQ feedback. Thus, if it is possible to set the ID such that the receiver can identify the distance from the transmitter, then TX-RX distance based SL HARQ feedback is automatically supported by including the relevant information such as </w:t>
      </w:r>
      <w:r w:rsidRPr="00B81E24">
        <w:rPr>
          <w:szCs w:val="22"/>
          <w:lang w:eastAsia="ko-KR"/>
        </w:rPr>
        <w:t>TX-RX distance</w:t>
      </w:r>
      <w:r>
        <w:rPr>
          <w:szCs w:val="22"/>
          <w:lang w:eastAsia="ko-KR"/>
        </w:rPr>
        <w:t xml:space="preserve"> and/or location of the transmitter in the Layer-1 ID(s). </w:t>
      </w:r>
    </w:p>
    <w:p w:rsidR="00F0175E" w:rsidRDefault="00F0175E" w:rsidP="00F0175E">
      <w:pPr>
        <w:pStyle w:val="LGTdoc"/>
        <w:spacing w:after="180"/>
        <w:ind w:left="0" w:firstLine="0"/>
        <w:rPr>
          <w:b/>
          <w:i/>
          <w:szCs w:val="22"/>
          <w:lang w:eastAsia="ko-KR"/>
        </w:rPr>
      </w:pPr>
      <w:r w:rsidRPr="00424879">
        <w:rPr>
          <w:b/>
          <w:i/>
          <w:szCs w:val="22"/>
          <w:lang w:eastAsia="ko-KR"/>
        </w:rPr>
        <w:t xml:space="preserve">Proposal </w:t>
      </w:r>
      <w:r w:rsidR="00D966E3">
        <w:rPr>
          <w:b/>
          <w:i/>
          <w:szCs w:val="22"/>
          <w:lang w:eastAsia="ko-KR"/>
        </w:rPr>
        <w:t>20</w:t>
      </w:r>
      <w:r w:rsidRPr="00424879">
        <w:rPr>
          <w:b/>
          <w:i/>
          <w:szCs w:val="22"/>
          <w:lang w:eastAsia="ko-KR"/>
        </w:rPr>
        <w:t xml:space="preserve">: </w:t>
      </w:r>
      <w:r w:rsidR="00D3247E" w:rsidRPr="00D3247E">
        <w:rPr>
          <w:b/>
          <w:i/>
          <w:szCs w:val="22"/>
          <w:lang w:eastAsia="ko-KR"/>
        </w:rPr>
        <w:t xml:space="preserve">Support that SCI includes field(s) to indicate </w:t>
      </w:r>
      <w:r w:rsidR="00AE1321">
        <w:rPr>
          <w:b/>
          <w:i/>
          <w:szCs w:val="22"/>
          <w:lang w:eastAsia="ko-KR"/>
        </w:rPr>
        <w:t>Zone ID of</w:t>
      </w:r>
      <w:r w:rsidR="00D3247E" w:rsidRPr="00D3247E">
        <w:rPr>
          <w:b/>
          <w:i/>
          <w:szCs w:val="22"/>
          <w:lang w:eastAsia="ko-KR"/>
        </w:rPr>
        <w:t xml:space="preserve"> TX UE.</w:t>
      </w:r>
    </w:p>
    <w:p w:rsidR="00D3247E" w:rsidRPr="00D3247E" w:rsidRDefault="00D3247E" w:rsidP="00C94604">
      <w:pPr>
        <w:pStyle w:val="LGTdoc"/>
        <w:numPr>
          <w:ilvl w:val="0"/>
          <w:numId w:val="13"/>
        </w:numPr>
        <w:spacing w:after="180"/>
        <w:rPr>
          <w:rFonts w:eastAsia="Times New Roman"/>
          <w:b/>
          <w:bCs/>
          <w:i/>
          <w:iCs/>
          <w:szCs w:val="22"/>
          <w:lang w:eastAsia="ko-KR"/>
        </w:rPr>
      </w:pPr>
      <w:r w:rsidRPr="00D3247E">
        <w:rPr>
          <w:rFonts w:eastAsia="Times New Roman"/>
          <w:b/>
          <w:bCs/>
          <w:i/>
          <w:iCs/>
          <w:szCs w:val="22"/>
          <w:lang w:eastAsia="ko-KR"/>
        </w:rPr>
        <w:t>FFS: Details including the number of bits</w:t>
      </w:r>
    </w:p>
    <w:p w:rsidR="00444A65" w:rsidRPr="00D60E4A" w:rsidRDefault="00C66DC8" w:rsidP="00C94604">
      <w:pPr>
        <w:pStyle w:val="LGTdoc"/>
        <w:spacing w:before="100" w:beforeAutospacing="1" w:after="180" w:afterAutospacing="1"/>
        <w:ind w:left="0" w:firstLineChars="250" w:firstLine="550"/>
        <w:rPr>
          <w:szCs w:val="22"/>
          <w:lang w:eastAsia="ko-KR"/>
        </w:rPr>
      </w:pPr>
      <w:r>
        <w:rPr>
          <w:szCs w:val="22"/>
          <w:lang w:eastAsia="ko-KR"/>
        </w:rPr>
        <w:t xml:space="preserve">On the concept of Zone ID, </w:t>
      </w:r>
      <w:r w:rsidR="00FD6267">
        <w:rPr>
          <w:szCs w:val="22"/>
          <w:lang w:eastAsia="ko-KR"/>
        </w:rPr>
        <w:t xml:space="preserve">geographical area can be divided into multiple zones, and each zone could be represented by Zone ID. Considering signaling overhead, </w:t>
      </w:r>
      <w:r w:rsidR="00BB4DFA">
        <w:rPr>
          <w:szCs w:val="22"/>
          <w:lang w:eastAsia="ko-KR"/>
        </w:rPr>
        <w:t xml:space="preserve">different zones can have the same Zone ID. In this case, when the distance between different zones with the same Zone ID is too close, TX-RX distance-based HARQ feedback would not work properly. On the other hand, all the zones have the unique Zone ID, the signaling overhead would be a burden. </w:t>
      </w:r>
      <w:r w:rsidR="00831290">
        <w:rPr>
          <w:szCs w:val="22"/>
          <w:lang w:eastAsia="ko-KR"/>
        </w:rPr>
        <w:t xml:space="preserve">Considering wrap-around issue and the signaling overhead, the bit field size of the Zone ID needs to </w:t>
      </w:r>
      <w:r w:rsidR="00F25E69">
        <w:rPr>
          <w:szCs w:val="22"/>
          <w:lang w:eastAsia="ko-KR"/>
        </w:rPr>
        <w:t xml:space="preserve">be determined. For instance, when the distance between zones with the same Zone ID </w:t>
      </w:r>
      <w:r w:rsidR="00232363">
        <w:rPr>
          <w:szCs w:val="22"/>
          <w:lang w:eastAsia="ko-KR"/>
        </w:rPr>
        <w:t xml:space="preserve">is large than SCI coverage, wrap-around issue would be mitigated. </w:t>
      </w:r>
      <w:r w:rsidR="00444A65">
        <w:rPr>
          <w:szCs w:val="22"/>
          <w:lang w:eastAsia="ko-KR"/>
        </w:rPr>
        <w:t xml:space="preserve">On the TX-RX distance calculation, when the concept of zone is used, it is necessary to define how the RX UE assumes the TX UE’s location. For simplicity, it can be considered that the center of the indicated zone is TX UE’s location for the TX-RX distance calculation. </w:t>
      </w:r>
    </w:p>
    <w:p w:rsidR="00232363" w:rsidRDefault="00A17F06" w:rsidP="00C94604">
      <w:pPr>
        <w:pStyle w:val="LGTdoc"/>
        <w:spacing w:before="100" w:beforeAutospacing="1" w:after="180" w:afterAutospacing="1"/>
        <w:ind w:left="0" w:firstLineChars="250" w:firstLine="550"/>
        <w:rPr>
          <w:szCs w:val="22"/>
          <w:lang w:eastAsia="ko-KR"/>
        </w:rPr>
      </w:pPr>
      <w:r>
        <w:rPr>
          <w:rFonts w:hint="eastAsia"/>
          <w:szCs w:val="22"/>
          <w:lang w:eastAsia="ko-KR"/>
        </w:rPr>
        <w:t>Meanwhile, TX UE may not know its own location.</w:t>
      </w:r>
      <w:r>
        <w:rPr>
          <w:szCs w:val="22"/>
          <w:lang w:eastAsia="ko-KR"/>
        </w:rPr>
        <w:t xml:space="preserve"> In this case, it would be necessary that the TX UE indicates this situation</w:t>
      </w:r>
      <w:r w:rsidR="00B13DE4">
        <w:rPr>
          <w:szCs w:val="22"/>
          <w:lang w:eastAsia="ko-KR"/>
        </w:rPr>
        <w:t xml:space="preserve"> to the RX UE</w:t>
      </w:r>
      <w:r>
        <w:rPr>
          <w:szCs w:val="22"/>
          <w:lang w:eastAsia="ko-KR"/>
        </w:rPr>
        <w:t xml:space="preserve">. When the TX UE’s location is not available at the RX UE side, it can be considered that the RX UE transmit SL HARQ feedback </w:t>
      </w:r>
      <w:r w:rsidR="00B13DE4">
        <w:rPr>
          <w:szCs w:val="22"/>
          <w:lang w:eastAsia="ko-KR"/>
        </w:rPr>
        <w:t xml:space="preserve">when the HARQ state is NACK </w:t>
      </w:r>
      <w:r>
        <w:rPr>
          <w:szCs w:val="22"/>
          <w:lang w:eastAsia="ko-KR"/>
        </w:rPr>
        <w:t xml:space="preserve">even though TX-RX distance-based HARQ feedback is enabled. On the other hand, it is possible that the RX UE does not know its own location even though the TX UE’s location is available at the RX UE side. In this case, RX UE cannot calculate distance between TX UE and RX UE as well. </w:t>
      </w:r>
      <w:r w:rsidR="00444A65">
        <w:rPr>
          <w:szCs w:val="22"/>
          <w:lang w:eastAsia="ko-KR"/>
        </w:rPr>
        <w:t xml:space="preserve">Similarly, it can be considered that the RX UE transmits HARQ feedback to the TX UE. </w:t>
      </w:r>
    </w:p>
    <w:p w:rsidR="00444A65" w:rsidRPr="00C94604" w:rsidRDefault="00444A65" w:rsidP="00444A65">
      <w:pPr>
        <w:pStyle w:val="LGTdoc"/>
        <w:spacing w:before="100" w:beforeAutospacing="1" w:after="180" w:afterAutospacing="1"/>
        <w:ind w:left="279" w:hangingChars="129" w:hanging="279"/>
        <w:rPr>
          <w:b/>
          <w:i/>
          <w:szCs w:val="22"/>
          <w:lang w:eastAsia="ko-KR"/>
        </w:rPr>
      </w:pPr>
      <w:r w:rsidRPr="00C94604">
        <w:rPr>
          <w:b/>
          <w:i/>
          <w:szCs w:val="22"/>
          <w:lang w:eastAsia="ko-KR"/>
        </w:rPr>
        <w:t>Proposal</w:t>
      </w:r>
      <w:r>
        <w:rPr>
          <w:b/>
          <w:i/>
          <w:szCs w:val="22"/>
          <w:lang w:eastAsia="ko-KR"/>
        </w:rPr>
        <w:t xml:space="preserve"> </w:t>
      </w:r>
      <w:r w:rsidR="00D966E3">
        <w:rPr>
          <w:b/>
          <w:i/>
          <w:szCs w:val="22"/>
          <w:lang w:eastAsia="ko-KR"/>
        </w:rPr>
        <w:t>21</w:t>
      </w:r>
      <w:r w:rsidRPr="00C94604">
        <w:rPr>
          <w:b/>
          <w:i/>
          <w:szCs w:val="22"/>
          <w:lang w:eastAsia="ko-KR"/>
        </w:rPr>
        <w:t xml:space="preserve">: SCI can indicate the case where TX UE’s location is not available. </w:t>
      </w:r>
    </w:p>
    <w:p w:rsidR="00C66DC8" w:rsidRDefault="00444A65" w:rsidP="00F0175E">
      <w:pPr>
        <w:pStyle w:val="LGTdoc"/>
        <w:spacing w:before="100" w:beforeAutospacing="1" w:after="180" w:afterAutospacing="1"/>
        <w:ind w:left="0" w:firstLine="0"/>
        <w:rPr>
          <w:b/>
          <w:i/>
          <w:szCs w:val="22"/>
          <w:lang w:eastAsia="ko-KR"/>
        </w:rPr>
      </w:pPr>
      <w:r w:rsidRPr="00C94604">
        <w:rPr>
          <w:b/>
          <w:i/>
          <w:szCs w:val="22"/>
          <w:lang w:eastAsia="ko-KR"/>
        </w:rPr>
        <w:t>Proposal</w:t>
      </w:r>
      <w:r>
        <w:rPr>
          <w:b/>
          <w:i/>
          <w:szCs w:val="22"/>
          <w:lang w:eastAsia="ko-KR"/>
        </w:rPr>
        <w:t xml:space="preserve"> </w:t>
      </w:r>
      <w:r w:rsidR="00D966E3">
        <w:rPr>
          <w:b/>
          <w:i/>
          <w:szCs w:val="22"/>
          <w:lang w:eastAsia="ko-KR"/>
        </w:rPr>
        <w:t>22</w:t>
      </w:r>
      <w:r w:rsidRPr="00C94604">
        <w:rPr>
          <w:b/>
          <w:i/>
          <w:szCs w:val="22"/>
          <w:lang w:eastAsia="ko-KR"/>
        </w:rPr>
        <w:t xml:space="preserve">: When </w:t>
      </w:r>
      <w:r>
        <w:rPr>
          <w:b/>
          <w:i/>
          <w:szCs w:val="22"/>
          <w:lang w:eastAsia="ko-KR"/>
        </w:rPr>
        <w:t>TX-</w:t>
      </w:r>
      <w:r w:rsidRPr="00C94604">
        <w:rPr>
          <w:b/>
          <w:i/>
          <w:szCs w:val="22"/>
          <w:lang w:eastAsia="ko-KR"/>
        </w:rPr>
        <w:t xml:space="preserve">RX </w:t>
      </w:r>
      <w:r>
        <w:rPr>
          <w:b/>
          <w:i/>
          <w:szCs w:val="22"/>
          <w:lang w:eastAsia="ko-KR"/>
        </w:rPr>
        <w:t xml:space="preserve">distance </w:t>
      </w:r>
      <w:r w:rsidRPr="00C94604">
        <w:rPr>
          <w:b/>
          <w:i/>
          <w:szCs w:val="22"/>
          <w:lang w:eastAsia="ko-KR"/>
        </w:rPr>
        <w:t>is not available at RX UE side,</w:t>
      </w:r>
      <w:r>
        <w:rPr>
          <w:b/>
          <w:i/>
          <w:szCs w:val="22"/>
          <w:lang w:eastAsia="ko-KR"/>
        </w:rPr>
        <w:t xml:space="preserve"> then the RX UE assumes that the TX-RX distance is 0.</w:t>
      </w:r>
    </w:p>
    <w:p w:rsidR="00C66DC8" w:rsidRPr="00232363" w:rsidRDefault="00C66DC8" w:rsidP="00F0175E">
      <w:pPr>
        <w:pStyle w:val="LGTdoc"/>
        <w:spacing w:before="100" w:beforeAutospacing="1" w:after="180" w:afterAutospacing="1"/>
        <w:ind w:left="0" w:firstLine="0"/>
        <w:rPr>
          <w:rFonts w:ascii="Calibri" w:hAnsi="Calibri"/>
          <w:szCs w:val="22"/>
          <w:lang w:eastAsia="ko-KR"/>
        </w:rPr>
      </w:pPr>
    </w:p>
    <w:p w:rsidR="00F0175E" w:rsidRPr="000141AA" w:rsidRDefault="00F0175E" w:rsidP="00F0175E">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맑은 고딕" w:hAnsi="Times New Roman"/>
          <w:b/>
          <w:kern w:val="32"/>
          <w:sz w:val="24"/>
          <w:lang w:eastAsia="ko-KR"/>
        </w:rPr>
        <w:t xml:space="preserve">CQI/RI measurement/reporting </w:t>
      </w:r>
    </w:p>
    <w:p w:rsidR="00F0175E" w:rsidRDefault="00F0175E" w:rsidP="00F0175E">
      <w:pPr>
        <w:pStyle w:val="LGTdoc"/>
        <w:spacing w:before="100" w:beforeAutospacing="1" w:after="180" w:afterAutospacing="1"/>
        <w:ind w:left="0" w:firstLine="0"/>
        <w:rPr>
          <w:rFonts w:eastAsia="굴림"/>
          <w:szCs w:val="22"/>
          <w:lang w:eastAsia="ko-KR"/>
        </w:rPr>
      </w:pPr>
      <w:r w:rsidRPr="00393A37">
        <w:rPr>
          <w:rFonts w:eastAsia="굴림"/>
          <w:szCs w:val="22"/>
          <w:lang w:eastAsia="ko-KR"/>
        </w:rPr>
        <w:t xml:space="preserve">According to the agreements, sidelink CSI-RS will be transmitted together with PSSCH for unicast, and the physical resources for sidelink CSI-RS will be confined within PSSCH resource in both time and frequency domain. </w:t>
      </w:r>
      <w:r>
        <w:rPr>
          <w:rFonts w:eastAsia="굴림"/>
          <w:szCs w:val="22"/>
          <w:lang w:eastAsia="ko-KR"/>
        </w:rPr>
        <w:t xml:space="preserve">Since UE may not need to perform CQI/RI measurement in every SL slots, the sidelink CSI-RS could be transmitted aperiodically based on the SCI indication to save RS overhead efficiently. In other words, RX UE can perform CQI/RI measurement by using the received sidelink CSI-RS when the SCI indicates the existence of the sidelink CSI-RS. </w:t>
      </w:r>
    </w:p>
    <w:p w:rsidR="00B13DE4" w:rsidRDefault="00B13DE4" w:rsidP="00F0175E">
      <w:pPr>
        <w:pStyle w:val="LGTdoc"/>
        <w:spacing w:before="100" w:beforeAutospacing="1" w:after="180" w:afterAutospacing="1"/>
        <w:ind w:left="0" w:firstLine="0"/>
        <w:rPr>
          <w:rFonts w:eastAsia="굴림"/>
          <w:szCs w:val="22"/>
          <w:lang w:eastAsia="ko-KR"/>
        </w:rPr>
      </w:pPr>
      <w:r>
        <w:rPr>
          <w:rFonts w:eastAsia="굴림"/>
          <w:szCs w:val="22"/>
          <w:lang w:eastAsia="ko-KR"/>
        </w:rPr>
        <w:t xml:space="preserve">     On the sidelink CSI-RS resource, the number of antenna ports for sidleink CSI-RS would be highly related to the maximum number of antenna ports of PSSCH. To be specific, when the maximum number of </w:t>
      </w:r>
      <w:r>
        <w:rPr>
          <w:rFonts w:eastAsia="굴림"/>
          <w:szCs w:val="22"/>
          <w:lang w:eastAsia="ko-KR"/>
        </w:rPr>
        <w:lastRenderedPageBreak/>
        <w:t xml:space="preserve">PSSCH transmission is one, there is no need to have sidelink CSI-RS transmission with two antenna ports. Since sidelink CSI-RS transmission will be confined within PSSCH transmission, depending on the number of allocated PRBs for PSSCH transmission, the number of CSI-RS resources would not be sufficient for accurate CSI measurement. On the other hand, when the number of allocated PRB for PSSCH transmission large, it would be beneficial to reduce CSI-RS density to boost up the data rate. </w:t>
      </w:r>
      <w:r w:rsidR="00A675B2">
        <w:rPr>
          <w:rFonts w:eastAsia="굴림"/>
          <w:szCs w:val="22"/>
          <w:lang w:eastAsia="ko-KR"/>
        </w:rPr>
        <w:t xml:space="preserve">In this case, sidelink CSI-RS density needs to be dynamically changed. For simplicity, it can be considered that the sidelink CSI-RS resource pattern is indicated by SCI. </w:t>
      </w:r>
    </w:p>
    <w:p w:rsidR="00F0175E" w:rsidRPr="00424879" w:rsidRDefault="00F0175E" w:rsidP="00F0175E">
      <w:pPr>
        <w:pStyle w:val="LGTdoc"/>
        <w:spacing w:after="180"/>
        <w:ind w:left="0" w:firstLine="0"/>
        <w:rPr>
          <w:b/>
          <w:i/>
          <w:szCs w:val="22"/>
          <w:lang w:eastAsia="ko-KR"/>
        </w:rPr>
      </w:pPr>
      <w:r w:rsidRPr="00424879">
        <w:rPr>
          <w:b/>
          <w:i/>
          <w:szCs w:val="22"/>
          <w:lang w:eastAsia="ko-KR"/>
        </w:rPr>
        <w:t xml:space="preserve">Proposal </w:t>
      </w:r>
      <w:r w:rsidR="00D966E3">
        <w:rPr>
          <w:b/>
          <w:i/>
          <w:szCs w:val="22"/>
          <w:lang w:eastAsia="ko-KR"/>
        </w:rPr>
        <w:t>23</w:t>
      </w:r>
      <w:r w:rsidRPr="00424879">
        <w:rPr>
          <w:b/>
          <w:i/>
          <w:szCs w:val="22"/>
          <w:lang w:eastAsia="ko-KR"/>
        </w:rPr>
        <w:t>: For CQI/RI measurement, SCI indicate whether sidelink CSI-RS is included in PSSCH or not.</w:t>
      </w:r>
    </w:p>
    <w:p w:rsidR="00B13DE4" w:rsidRDefault="00B13DE4" w:rsidP="00C94604">
      <w:pPr>
        <w:pStyle w:val="LGTdoc"/>
        <w:numPr>
          <w:ilvl w:val="0"/>
          <w:numId w:val="14"/>
        </w:numPr>
        <w:spacing w:after="180"/>
        <w:rPr>
          <w:b/>
          <w:i/>
          <w:szCs w:val="22"/>
          <w:lang w:eastAsia="ko-KR"/>
        </w:rPr>
      </w:pPr>
      <w:r>
        <w:rPr>
          <w:rFonts w:hint="eastAsia"/>
          <w:b/>
          <w:i/>
          <w:szCs w:val="22"/>
          <w:lang w:eastAsia="ko-KR"/>
        </w:rPr>
        <w:t>The number of antenna ports for sidelink CSI-RS is (pre)</w:t>
      </w:r>
      <w:r>
        <w:rPr>
          <w:b/>
          <w:i/>
          <w:szCs w:val="22"/>
          <w:lang w:eastAsia="ko-KR"/>
        </w:rPr>
        <w:t>configured</w:t>
      </w:r>
      <w:r>
        <w:rPr>
          <w:rFonts w:hint="eastAsia"/>
          <w:b/>
          <w:i/>
          <w:szCs w:val="22"/>
          <w:lang w:eastAsia="ko-KR"/>
        </w:rPr>
        <w:t xml:space="preserve"> </w:t>
      </w:r>
      <w:r>
        <w:rPr>
          <w:b/>
          <w:i/>
          <w:szCs w:val="22"/>
          <w:lang w:eastAsia="ko-KR"/>
        </w:rPr>
        <w:t>per resource pool</w:t>
      </w:r>
    </w:p>
    <w:p w:rsidR="00B13DE4" w:rsidRDefault="00B13DE4" w:rsidP="00C94604">
      <w:pPr>
        <w:pStyle w:val="LGTdoc"/>
        <w:numPr>
          <w:ilvl w:val="0"/>
          <w:numId w:val="14"/>
        </w:numPr>
        <w:spacing w:after="180"/>
        <w:rPr>
          <w:b/>
          <w:i/>
          <w:szCs w:val="22"/>
          <w:lang w:eastAsia="ko-KR"/>
        </w:rPr>
      </w:pPr>
      <w:r>
        <w:rPr>
          <w:rFonts w:hint="eastAsia"/>
          <w:b/>
          <w:i/>
          <w:szCs w:val="22"/>
          <w:lang w:eastAsia="ko-KR"/>
        </w:rPr>
        <w:t>Sidelink CSI-RS r</w:t>
      </w:r>
      <w:r>
        <w:rPr>
          <w:b/>
          <w:i/>
          <w:szCs w:val="22"/>
          <w:lang w:eastAsia="ko-KR"/>
        </w:rPr>
        <w:t>esource pattern is indicated by SCI.</w:t>
      </w:r>
    </w:p>
    <w:p w:rsidR="00F0175E" w:rsidRPr="00424879" w:rsidRDefault="00F0175E" w:rsidP="00C94604">
      <w:pPr>
        <w:pStyle w:val="LGTdoc"/>
        <w:spacing w:after="180"/>
        <w:ind w:left="360" w:firstLine="0"/>
        <w:rPr>
          <w:b/>
          <w:i/>
          <w:szCs w:val="22"/>
          <w:lang w:eastAsia="ko-KR"/>
        </w:rPr>
      </w:pPr>
    </w:p>
    <w:p w:rsidR="00F0175E" w:rsidRDefault="00F0175E" w:rsidP="00F0175E">
      <w:pPr>
        <w:pStyle w:val="LGTdoc"/>
        <w:spacing w:before="100" w:beforeAutospacing="1" w:after="180" w:afterAutospacing="1"/>
        <w:ind w:left="0" w:firstLineChars="250" w:firstLine="550"/>
        <w:rPr>
          <w:rFonts w:eastAsia="굴림"/>
          <w:szCs w:val="22"/>
          <w:lang w:eastAsia="ko-KR"/>
        </w:rPr>
      </w:pPr>
      <w:r>
        <w:rPr>
          <w:rFonts w:eastAsia="굴림"/>
          <w:szCs w:val="22"/>
          <w:lang w:eastAsia="ko-KR"/>
        </w:rPr>
        <w:t xml:space="preserve">Next, considering the resource allocation procedure for data transmission, SCI will not be used for triggering PSSCH transmission of RX UE. In this case, for CQI/RI reporting, RX UE may need to transmit PSCCH and PSSCH to TX UE who sent sidelink CSI-RS to RX UE. Since RX UE can miss SCI triggering sidelnk CSI-RS and can transmit data without CQI/RI reporting on PSSCH, it is necessary to avoid ambiguity on the contents on PSSCH between TX UE and RX UE. In this case, it can be considered that RX UE indicate whether CQI/RI reporting is included or not on PSSCH by using the SCI. In a similar manner, if Layer-1 sidelink RSRP is introduced and reported by a UE, it can be considered that SCI indicates the existence of sidelink RSRP reporting on the associated PSSCH. </w:t>
      </w:r>
      <w:r w:rsidR="0081169A">
        <w:rPr>
          <w:rFonts w:eastAsia="굴림"/>
          <w:szCs w:val="22"/>
          <w:lang w:eastAsia="ko-KR"/>
        </w:rPr>
        <w:t xml:space="preserve">Meanwhile, it is discussed that CQI/RI reporting is transmitted on MAC CE. In this case, CQI/RI will be treated as SL-SCH, therefore, the same coding scheme and mapping scheme will be used. However, in general, error requirement for CQI/RI is tighter than that of SL-SCH. In addition, when CQI/RI reporting is on MAC CE, it mean that CQI/RI is available only if UE successfully decode the associated PSSCH. In other words, CQI/RI will not be used for retransmission. Considering 1-bit RI and 4-bit CQI, the total payload size of CQI/RI will be 5 bits, and it is sufficient to use RM coding rather than LDPC coding especially when CQI/RI only on PSSCH. </w:t>
      </w:r>
    </w:p>
    <w:p w:rsidR="00A675B2" w:rsidRDefault="0081169A" w:rsidP="00F0175E">
      <w:pPr>
        <w:pStyle w:val="LGTdoc"/>
        <w:spacing w:after="180"/>
        <w:ind w:left="0" w:firstLine="0"/>
        <w:rPr>
          <w:b/>
          <w:i/>
          <w:szCs w:val="22"/>
          <w:lang w:eastAsia="ko-KR"/>
        </w:rPr>
      </w:pPr>
      <w:r w:rsidRPr="0081169A">
        <w:rPr>
          <w:b/>
          <w:i/>
          <w:szCs w:val="22"/>
          <w:lang w:eastAsia="ko-KR"/>
        </w:rPr>
        <w:t>Proposal</w:t>
      </w:r>
      <w:r>
        <w:rPr>
          <w:b/>
          <w:i/>
          <w:szCs w:val="22"/>
          <w:lang w:eastAsia="ko-KR"/>
        </w:rPr>
        <w:t xml:space="preserve"> </w:t>
      </w:r>
      <w:r w:rsidR="00D966E3">
        <w:rPr>
          <w:b/>
          <w:i/>
          <w:szCs w:val="22"/>
          <w:lang w:eastAsia="ko-KR"/>
        </w:rPr>
        <w:t>24</w:t>
      </w:r>
      <w:r w:rsidRPr="0081169A">
        <w:rPr>
          <w:b/>
          <w:i/>
          <w:szCs w:val="22"/>
          <w:lang w:eastAsia="ko-KR"/>
        </w:rPr>
        <w:t xml:space="preserve">: CQI/RI for NR sidelink is encoded by RM coding. </w:t>
      </w:r>
    </w:p>
    <w:p w:rsidR="0081169A" w:rsidRDefault="0081169A" w:rsidP="00C94604">
      <w:pPr>
        <w:pStyle w:val="LGTdoc"/>
        <w:numPr>
          <w:ilvl w:val="0"/>
          <w:numId w:val="12"/>
        </w:numPr>
        <w:spacing w:after="180"/>
        <w:rPr>
          <w:b/>
          <w:i/>
          <w:szCs w:val="22"/>
          <w:lang w:eastAsia="ko-KR"/>
        </w:rPr>
      </w:pPr>
      <w:r w:rsidRPr="0081169A">
        <w:rPr>
          <w:b/>
          <w:i/>
          <w:szCs w:val="22"/>
          <w:lang w:eastAsia="ko-KR"/>
        </w:rPr>
        <w:t xml:space="preserve">For simultaneous transmission of CQI/RI and SL-SCH on the same PSSCH, resources used for transmissions are separated. </w:t>
      </w:r>
    </w:p>
    <w:p w:rsidR="00A675B2" w:rsidRDefault="00A675B2" w:rsidP="00C94604">
      <w:pPr>
        <w:pStyle w:val="LGTdoc"/>
        <w:numPr>
          <w:ilvl w:val="0"/>
          <w:numId w:val="12"/>
        </w:numPr>
        <w:spacing w:after="180"/>
        <w:rPr>
          <w:b/>
          <w:i/>
          <w:szCs w:val="22"/>
          <w:lang w:eastAsia="ko-KR"/>
        </w:rPr>
      </w:pPr>
      <w:r>
        <w:rPr>
          <w:b/>
          <w:i/>
          <w:szCs w:val="22"/>
          <w:lang w:eastAsia="ko-KR"/>
        </w:rPr>
        <w:t>For CQI/RI reporting on PSSCH without SL-SCH, remaining resources except for PSSCH, 2</w:t>
      </w:r>
      <w:r w:rsidRPr="00C94604">
        <w:rPr>
          <w:b/>
          <w:i/>
          <w:szCs w:val="22"/>
          <w:vertAlign w:val="superscript"/>
          <w:lang w:eastAsia="ko-KR"/>
        </w:rPr>
        <w:t>nd</w:t>
      </w:r>
      <w:r>
        <w:rPr>
          <w:b/>
          <w:i/>
          <w:szCs w:val="22"/>
          <w:lang w:eastAsia="ko-KR"/>
        </w:rPr>
        <w:t xml:space="preserve">-stage, sidelink CSI-RS, and sidelink PT-RS transmissions are used for CQI/RI reporting. </w:t>
      </w:r>
    </w:p>
    <w:p w:rsidR="00F0175E" w:rsidRPr="00424879" w:rsidRDefault="00F0175E" w:rsidP="00F0175E">
      <w:pPr>
        <w:pStyle w:val="LGTdoc"/>
        <w:spacing w:after="180"/>
        <w:ind w:left="0" w:firstLine="0"/>
        <w:rPr>
          <w:b/>
          <w:i/>
          <w:szCs w:val="22"/>
          <w:lang w:eastAsia="ko-KR"/>
        </w:rPr>
      </w:pPr>
      <w:r w:rsidRPr="00424879">
        <w:rPr>
          <w:b/>
          <w:i/>
          <w:szCs w:val="22"/>
          <w:lang w:eastAsia="ko-KR"/>
        </w:rPr>
        <w:t xml:space="preserve">Proposal </w:t>
      </w:r>
      <w:r w:rsidR="00D966E3">
        <w:rPr>
          <w:b/>
          <w:i/>
          <w:szCs w:val="22"/>
          <w:lang w:eastAsia="ko-KR"/>
        </w:rPr>
        <w:t>25</w:t>
      </w:r>
      <w:r w:rsidRPr="00424879">
        <w:rPr>
          <w:b/>
          <w:i/>
          <w:szCs w:val="22"/>
          <w:lang w:eastAsia="ko-KR"/>
        </w:rPr>
        <w:t>: For CQI/RI reporting, SCI can indicate whether PSSCH contains CQI/RI report on PSSCH.</w:t>
      </w:r>
    </w:p>
    <w:p w:rsidR="00F0175E" w:rsidRPr="00424879" w:rsidRDefault="00F0175E" w:rsidP="00C94604">
      <w:pPr>
        <w:pStyle w:val="LGTdoc"/>
        <w:numPr>
          <w:ilvl w:val="0"/>
          <w:numId w:val="15"/>
        </w:numPr>
        <w:spacing w:after="180"/>
        <w:rPr>
          <w:b/>
          <w:i/>
          <w:szCs w:val="22"/>
          <w:lang w:eastAsia="ko-KR"/>
        </w:rPr>
      </w:pPr>
      <w:r w:rsidRPr="00424879">
        <w:rPr>
          <w:b/>
          <w:i/>
          <w:szCs w:val="22"/>
          <w:lang w:eastAsia="ko-KR"/>
        </w:rPr>
        <w:t xml:space="preserve">SCI field(s) indicate the existence of CQI/RI reporting </w:t>
      </w:r>
      <w:r w:rsidR="00A675B2">
        <w:rPr>
          <w:b/>
          <w:i/>
          <w:szCs w:val="22"/>
          <w:lang w:eastAsia="ko-KR"/>
        </w:rPr>
        <w:t xml:space="preserve">and/or SL-SCH </w:t>
      </w:r>
      <w:r w:rsidRPr="00424879">
        <w:rPr>
          <w:b/>
          <w:i/>
          <w:szCs w:val="22"/>
          <w:lang w:eastAsia="ko-KR"/>
        </w:rPr>
        <w:t>on PSSCH.</w:t>
      </w:r>
    </w:p>
    <w:p w:rsidR="00F0175E" w:rsidRDefault="00F0175E" w:rsidP="00C94604">
      <w:pPr>
        <w:pStyle w:val="LGTdoc"/>
        <w:numPr>
          <w:ilvl w:val="0"/>
          <w:numId w:val="15"/>
        </w:numPr>
        <w:spacing w:after="180"/>
        <w:rPr>
          <w:b/>
          <w:i/>
          <w:szCs w:val="22"/>
          <w:lang w:eastAsia="ko-KR"/>
        </w:rPr>
      </w:pPr>
      <w:r w:rsidRPr="00424879">
        <w:rPr>
          <w:b/>
          <w:i/>
          <w:szCs w:val="22"/>
          <w:lang w:eastAsia="ko-KR"/>
        </w:rPr>
        <w:t>FFS: Whether SCI indicate the existence of Layer-1 sidelink RSRP reporting (if supported) on PSSCH.</w:t>
      </w:r>
    </w:p>
    <w:p w:rsidR="006E4D00" w:rsidRDefault="006E4D00" w:rsidP="006E4D00">
      <w:pPr>
        <w:pStyle w:val="LGTdoc"/>
        <w:spacing w:after="180"/>
        <w:ind w:left="0" w:firstLine="0"/>
        <w:rPr>
          <w:szCs w:val="22"/>
          <w:lang w:eastAsia="ko-KR"/>
        </w:rPr>
      </w:pPr>
    </w:p>
    <w:p w:rsidR="0081169A" w:rsidRPr="000141AA" w:rsidRDefault="0081169A" w:rsidP="0081169A">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맑은 고딕" w:hAnsi="Times New Roman"/>
          <w:b/>
          <w:kern w:val="32"/>
          <w:sz w:val="24"/>
          <w:lang w:eastAsia="ko-KR"/>
        </w:rPr>
        <w:lastRenderedPageBreak/>
        <w:t>TBS determination</w:t>
      </w:r>
    </w:p>
    <w:p w:rsidR="0081169A" w:rsidRDefault="00320AB9" w:rsidP="006E4D00">
      <w:pPr>
        <w:pStyle w:val="LGTdoc"/>
        <w:spacing w:after="180"/>
        <w:ind w:left="0" w:firstLine="0"/>
        <w:rPr>
          <w:szCs w:val="22"/>
          <w:lang w:eastAsia="ko-KR"/>
        </w:rPr>
      </w:pPr>
      <w:r>
        <w:rPr>
          <w:rFonts w:hint="eastAsia"/>
          <w:szCs w:val="22"/>
          <w:lang w:eastAsia="ko-KR"/>
        </w:rPr>
        <w:t>I</w:t>
      </w:r>
      <w:r>
        <w:rPr>
          <w:szCs w:val="22"/>
          <w:lang w:eastAsia="ko-KR"/>
        </w:rPr>
        <w:t>n NR Uu link, since the symbol duration of PDSCH/PUSCH can be dynamically changed, it is supported that formula-based TB size determination. In this case, one of the design principles is e</w:t>
      </w:r>
      <w:r w:rsidRPr="00320AB9">
        <w:rPr>
          <w:szCs w:val="22"/>
          <w:lang w:eastAsia="ko-KR"/>
        </w:rPr>
        <w:t>nsuring to enable the same TBS between initial transmission and re-transmission with the same/different number of PRBs or the same/different number of symbols in some cases</w:t>
      </w:r>
      <w:r>
        <w:rPr>
          <w:szCs w:val="22"/>
          <w:lang w:eastAsia="ko-KR"/>
        </w:rPr>
        <w:t xml:space="preserve">. </w:t>
      </w:r>
      <w:r w:rsidR="00BA1FB0">
        <w:rPr>
          <w:szCs w:val="22"/>
          <w:lang w:eastAsia="ko-KR"/>
        </w:rPr>
        <w:t>In this case</w:t>
      </w:r>
      <w:r>
        <w:rPr>
          <w:szCs w:val="22"/>
          <w:lang w:eastAsia="ko-KR"/>
        </w:rPr>
        <w:t xml:space="preserve">, UE can derive TBS even though the UE successfully decode only DCI scheduling retransmission. </w:t>
      </w:r>
      <w:r w:rsidR="00BA1FB0">
        <w:rPr>
          <w:szCs w:val="22"/>
          <w:lang w:eastAsia="ko-KR"/>
        </w:rPr>
        <w:t xml:space="preserve">Regarding the formula for TBS determination, the intermediate information bit size is derived by the coding rate and modulation order given by MCS, the number of layer, the reference number of REs per RB for data mapping, and the number of PRBs. When the number of REs per RB is counted, the symbol duration of PDSCH or PUSCH, and DMRS overhead are considered. In addition, remaining overhead is treated by a single RRC configured parameter. In other words, even though PDSCH resource can be partially overlapped with other channels such as PDCCH, SSB, CSI-RS, or PT-RS, these overheads are not directly considered since these channels would not be always overlapped with PDSCH. Similarly, resources for UCI mapping on PUSCH does not considered for TBS determination for PUSCH. </w:t>
      </w:r>
    </w:p>
    <w:p w:rsidR="00BA1FB0" w:rsidRDefault="00BA1FB0" w:rsidP="00BA1FB0">
      <w:pPr>
        <w:pStyle w:val="LGTdoc"/>
        <w:spacing w:after="180"/>
        <w:ind w:left="0" w:firstLineChars="250" w:firstLine="550"/>
        <w:rPr>
          <w:szCs w:val="22"/>
          <w:lang w:eastAsia="ko-KR"/>
        </w:rPr>
      </w:pPr>
      <w:r>
        <w:rPr>
          <w:szCs w:val="22"/>
          <w:lang w:eastAsia="ko-KR"/>
        </w:rPr>
        <w:t>On the other hand, considering PSCCH/PSSCH multiplexing Option 3, PSSCH resource will be always overlapped with PSCCH</w:t>
      </w:r>
      <w:r w:rsidR="00F14610">
        <w:rPr>
          <w:szCs w:val="22"/>
          <w:lang w:eastAsia="ko-KR"/>
        </w:rPr>
        <w:t xml:space="preserve"> resources</w:t>
      </w:r>
      <w:r>
        <w:rPr>
          <w:szCs w:val="22"/>
          <w:lang w:eastAsia="ko-KR"/>
        </w:rPr>
        <w:t xml:space="preserve">. </w:t>
      </w:r>
      <w:r w:rsidR="00F14610">
        <w:rPr>
          <w:szCs w:val="22"/>
          <w:lang w:eastAsia="ko-KR"/>
        </w:rPr>
        <w:t xml:space="preserve">In addition, PSSCH resource may include AGC symbol and TX-RX switching symbol. In this case, if these overheads are not considered for TBS determination for NR sidelink, the derived TBS would be overestimated. Alternatively, it can be considered that TX UE intentionally decrease MCS value. However, in this case, higher MCS would not be used frequently. </w:t>
      </w:r>
    </w:p>
    <w:p w:rsidR="00F926A5" w:rsidRDefault="00F926A5" w:rsidP="00BA1FB0">
      <w:pPr>
        <w:pStyle w:val="LGTdoc"/>
        <w:spacing w:after="180"/>
        <w:ind w:left="0" w:firstLineChars="250" w:firstLine="550"/>
        <w:rPr>
          <w:szCs w:val="22"/>
          <w:lang w:eastAsia="ko-KR"/>
        </w:rPr>
      </w:pPr>
      <w:r>
        <w:rPr>
          <w:szCs w:val="22"/>
          <w:lang w:eastAsia="ko-KR"/>
        </w:rPr>
        <w:t xml:space="preserve">Moreover, the symbol duration of PSSCH can be changed, but it will not be controlled by SCI. To be specific, depending on PSFCH resource period, some slots will contains PSFCH resources, and other slots will not contains PSFCH resources. </w:t>
      </w:r>
      <w:r w:rsidR="003F0B09">
        <w:rPr>
          <w:szCs w:val="22"/>
          <w:lang w:eastAsia="ko-KR"/>
        </w:rPr>
        <w:t>In a licensed carrier, when UL and SL can be TDMed in a slot, the symbol duration of PSSCH can be changed depending on the number of symbols available for NR sidelink in a slot. Since initial transmission and retransmission could have different symbol duration of PSSCH, it would be necessary to define reference number of RE which is independent on the actual symbol duration of PSSCH</w:t>
      </w:r>
      <w:r w:rsidR="00070C0F">
        <w:rPr>
          <w:szCs w:val="22"/>
          <w:lang w:eastAsia="ko-KR"/>
        </w:rPr>
        <w:t xml:space="preserve"> to ensure to enable the same TBS between initial transmission and retransmission</w:t>
      </w:r>
      <w:r w:rsidR="003F0B09">
        <w:rPr>
          <w:szCs w:val="22"/>
          <w:lang w:eastAsia="ko-KR"/>
        </w:rPr>
        <w:t xml:space="preserve">. For instance, the smallest symbol duration of PSSCH transmission in a resource pool could be used for TBS determination. </w:t>
      </w:r>
    </w:p>
    <w:p w:rsidR="00F14610" w:rsidRPr="00F14610" w:rsidRDefault="00F14610" w:rsidP="00F14610">
      <w:pPr>
        <w:pStyle w:val="LGTdoc"/>
        <w:spacing w:after="180"/>
        <w:ind w:left="0" w:firstLine="0"/>
        <w:rPr>
          <w:b/>
          <w:i/>
          <w:szCs w:val="22"/>
          <w:lang w:eastAsia="ko-KR"/>
        </w:rPr>
      </w:pPr>
      <w:r w:rsidRPr="00F14610">
        <w:rPr>
          <w:b/>
          <w:i/>
          <w:szCs w:val="22"/>
          <w:lang w:eastAsia="ko-KR"/>
        </w:rPr>
        <w:t>Observation</w:t>
      </w:r>
      <w:r>
        <w:rPr>
          <w:b/>
          <w:i/>
          <w:szCs w:val="22"/>
          <w:lang w:eastAsia="ko-KR"/>
        </w:rPr>
        <w:t xml:space="preserve"> </w:t>
      </w:r>
      <w:r w:rsidR="00A675B2">
        <w:rPr>
          <w:b/>
          <w:i/>
          <w:szCs w:val="22"/>
          <w:lang w:eastAsia="ko-KR"/>
        </w:rPr>
        <w:t>16</w:t>
      </w:r>
      <w:r w:rsidRPr="00F14610">
        <w:rPr>
          <w:b/>
          <w:i/>
          <w:szCs w:val="22"/>
          <w:lang w:eastAsia="ko-KR"/>
        </w:rPr>
        <w:t xml:space="preserve">: In NR sidelink resource, AGC symbol and TX-RX switching symbol needs to be excluded for TBS determination. </w:t>
      </w:r>
    </w:p>
    <w:p w:rsidR="00F14610" w:rsidRPr="00F14610" w:rsidRDefault="00F14610" w:rsidP="00F14610">
      <w:pPr>
        <w:pStyle w:val="LGTdoc"/>
        <w:spacing w:after="180"/>
        <w:ind w:left="0" w:firstLine="0"/>
        <w:rPr>
          <w:b/>
          <w:i/>
          <w:szCs w:val="22"/>
          <w:lang w:eastAsia="ko-KR"/>
        </w:rPr>
      </w:pPr>
      <w:r w:rsidRPr="00F14610">
        <w:rPr>
          <w:b/>
          <w:i/>
          <w:szCs w:val="22"/>
          <w:lang w:eastAsia="ko-KR"/>
        </w:rPr>
        <w:t>Proposal</w:t>
      </w:r>
      <w:r>
        <w:rPr>
          <w:b/>
          <w:i/>
          <w:szCs w:val="22"/>
          <w:lang w:eastAsia="ko-KR"/>
        </w:rPr>
        <w:t xml:space="preserve"> </w:t>
      </w:r>
      <w:r w:rsidR="00D966E3">
        <w:rPr>
          <w:b/>
          <w:i/>
          <w:szCs w:val="22"/>
          <w:lang w:eastAsia="ko-KR"/>
        </w:rPr>
        <w:t>26</w:t>
      </w:r>
      <w:r w:rsidRPr="00F14610">
        <w:rPr>
          <w:b/>
          <w:i/>
          <w:szCs w:val="22"/>
          <w:lang w:eastAsia="ko-KR"/>
        </w:rPr>
        <w:t>: It is necessary to investigate decide whether or how to modify the reference number of RE for TBS determination for NR sidelink at least considering following overhead.</w:t>
      </w:r>
    </w:p>
    <w:p w:rsidR="00F14610" w:rsidRPr="00F14610" w:rsidRDefault="00F14610" w:rsidP="00C94604">
      <w:pPr>
        <w:pStyle w:val="LGTdoc"/>
        <w:numPr>
          <w:ilvl w:val="0"/>
          <w:numId w:val="16"/>
        </w:numPr>
        <w:spacing w:after="180"/>
        <w:rPr>
          <w:b/>
          <w:i/>
          <w:szCs w:val="22"/>
          <w:lang w:eastAsia="ko-KR"/>
        </w:rPr>
      </w:pPr>
      <w:r w:rsidRPr="00F14610">
        <w:rPr>
          <w:b/>
          <w:i/>
          <w:szCs w:val="22"/>
          <w:lang w:eastAsia="ko-KR"/>
        </w:rPr>
        <w:t>The corresponding PSCCH resource overhead</w:t>
      </w:r>
      <w:r w:rsidR="003F0B09">
        <w:rPr>
          <w:b/>
          <w:i/>
          <w:szCs w:val="22"/>
          <w:lang w:eastAsia="ko-KR"/>
        </w:rPr>
        <w:t>.</w:t>
      </w:r>
    </w:p>
    <w:p w:rsidR="00F14610" w:rsidRPr="00F14610" w:rsidRDefault="00F14610" w:rsidP="00C94604">
      <w:pPr>
        <w:pStyle w:val="LGTdoc"/>
        <w:numPr>
          <w:ilvl w:val="0"/>
          <w:numId w:val="16"/>
        </w:numPr>
        <w:spacing w:after="180"/>
        <w:rPr>
          <w:b/>
          <w:i/>
          <w:szCs w:val="22"/>
          <w:lang w:eastAsia="ko-KR"/>
        </w:rPr>
      </w:pPr>
      <w:r w:rsidRPr="00F14610">
        <w:rPr>
          <w:b/>
          <w:i/>
          <w:szCs w:val="22"/>
          <w:lang w:eastAsia="ko-KR"/>
        </w:rPr>
        <w:t>PSSCH DMRS overhead</w:t>
      </w:r>
      <w:r w:rsidR="003F0B09">
        <w:rPr>
          <w:b/>
          <w:i/>
          <w:szCs w:val="22"/>
          <w:lang w:eastAsia="ko-KR"/>
        </w:rPr>
        <w:t>.</w:t>
      </w:r>
    </w:p>
    <w:p w:rsidR="00F14610" w:rsidRDefault="00F14610" w:rsidP="00C94604">
      <w:pPr>
        <w:pStyle w:val="LGTdoc"/>
        <w:numPr>
          <w:ilvl w:val="0"/>
          <w:numId w:val="16"/>
        </w:numPr>
        <w:spacing w:after="180"/>
        <w:rPr>
          <w:b/>
          <w:i/>
          <w:szCs w:val="22"/>
          <w:lang w:eastAsia="ko-KR"/>
        </w:rPr>
      </w:pPr>
      <w:r w:rsidRPr="00F14610">
        <w:rPr>
          <w:b/>
          <w:i/>
          <w:szCs w:val="22"/>
          <w:lang w:eastAsia="ko-KR"/>
        </w:rPr>
        <w:t>TX-RX switching/AGC symbol</w:t>
      </w:r>
      <w:r w:rsidR="003F0B09">
        <w:rPr>
          <w:b/>
          <w:i/>
          <w:szCs w:val="22"/>
          <w:lang w:eastAsia="ko-KR"/>
        </w:rPr>
        <w:t>.</w:t>
      </w:r>
    </w:p>
    <w:p w:rsidR="003F0B09" w:rsidRPr="00F14610" w:rsidRDefault="003F0B09" w:rsidP="00C94604">
      <w:pPr>
        <w:pStyle w:val="LGTdoc"/>
        <w:numPr>
          <w:ilvl w:val="0"/>
          <w:numId w:val="16"/>
        </w:numPr>
        <w:spacing w:after="180"/>
        <w:rPr>
          <w:b/>
          <w:i/>
          <w:szCs w:val="22"/>
          <w:lang w:eastAsia="ko-KR"/>
        </w:rPr>
      </w:pPr>
      <w:r>
        <w:rPr>
          <w:b/>
          <w:i/>
          <w:szCs w:val="22"/>
          <w:lang w:eastAsia="ko-KR"/>
        </w:rPr>
        <w:t xml:space="preserve">Different symbol duration of PSSCH transmission. </w:t>
      </w:r>
    </w:p>
    <w:p w:rsidR="00F0175E" w:rsidRPr="009C7A71" w:rsidRDefault="00F0175E" w:rsidP="00F0175E">
      <w:pPr>
        <w:pStyle w:val="LGTdoc"/>
        <w:spacing w:before="100" w:beforeAutospacing="1" w:after="180" w:afterAutospacing="1"/>
        <w:ind w:left="1200" w:firstLine="0"/>
        <w:rPr>
          <w:b/>
          <w:i/>
          <w:szCs w:val="22"/>
          <w:lang w:eastAsia="ko-KR"/>
        </w:rPr>
      </w:pPr>
    </w:p>
    <w:p w:rsidR="00F0175E" w:rsidRPr="00461B19" w:rsidRDefault="00F0175E" w:rsidP="00F0175E">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F0175E" w:rsidRDefault="00F0175E" w:rsidP="00F0175E">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several aspects on physical layer procedure for NR V2X. Based on the above discussion, our </w:t>
      </w:r>
      <w:r>
        <w:rPr>
          <w:szCs w:val="22"/>
          <w:lang w:eastAsia="ko-KR"/>
        </w:rPr>
        <w:t xml:space="preserve">observations and </w:t>
      </w:r>
      <w:r w:rsidRPr="00926418">
        <w:rPr>
          <w:szCs w:val="22"/>
          <w:lang w:eastAsia="ko-KR"/>
        </w:rPr>
        <w:t>proposals are given as follows:</w:t>
      </w:r>
    </w:p>
    <w:p w:rsidR="00EE1B27" w:rsidRPr="002F14C1" w:rsidRDefault="00EE1B27" w:rsidP="00EE1B27">
      <w:pPr>
        <w:pStyle w:val="LGTdoc"/>
        <w:spacing w:after="180"/>
        <w:ind w:left="0" w:firstLine="0"/>
        <w:rPr>
          <w:b/>
          <w:i/>
          <w:szCs w:val="22"/>
          <w:lang w:eastAsia="ko-KR"/>
        </w:rPr>
      </w:pPr>
      <w:r w:rsidRPr="002F14C1">
        <w:rPr>
          <w:b/>
          <w:i/>
          <w:szCs w:val="22"/>
          <w:lang w:eastAsia="ko-KR"/>
        </w:rPr>
        <w:t>Observation</w:t>
      </w:r>
      <w:r>
        <w:rPr>
          <w:b/>
          <w:i/>
          <w:szCs w:val="22"/>
          <w:lang w:eastAsia="ko-KR"/>
        </w:rPr>
        <w:t xml:space="preserve"> 1</w:t>
      </w:r>
      <w:r w:rsidRPr="002F14C1">
        <w:rPr>
          <w:b/>
          <w:i/>
          <w:szCs w:val="22"/>
          <w:lang w:eastAsia="ko-KR"/>
        </w:rPr>
        <w:t xml:space="preserve">: Since PSSCH DMRS will be pre-coded, SL-RSRP measurement based on DMRS could be overestimated. </w:t>
      </w:r>
    </w:p>
    <w:p w:rsidR="00EE1B27" w:rsidRDefault="00EE1B27" w:rsidP="00EE1B27">
      <w:pPr>
        <w:pStyle w:val="LGTdoc"/>
        <w:spacing w:after="180"/>
        <w:ind w:left="0" w:firstLine="0"/>
        <w:rPr>
          <w:b/>
          <w:i/>
          <w:szCs w:val="22"/>
          <w:lang w:eastAsia="ko-KR"/>
        </w:rPr>
      </w:pPr>
      <w:r w:rsidRPr="002F14C1">
        <w:rPr>
          <w:b/>
          <w:i/>
          <w:szCs w:val="22"/>
          <w:lang w:eastAsia="ko-KR"/>
        </w:rPr>
        <w:lastRenderedPageBreak/>
        <w:t>Observation</w:t>
      </w:r>
      <w:r>
        <w:rPr>
          <w:b/>
          <w:i/>
          <w:szCs w:val="22"/>
          <w:lang w:eastAsia="ko-KR"/>
        </w:rPr>
        <w:t xml:space="preserve"> 2</w:t>
      </w:r>
      <w:r w:rsidRPr="002F14C1">
        <w:rPr>
          <w:b/>
          <w:i/>
          <w:szCs w:val="22"/>
          <w:lang w:eastAsia="ko-KR"/>
        </w:rPr>
        <w:t>: Since sidelink CSI-RS is not always transmitted, SL-RSRP measurement based on sidelink CSI-RS could be inaccurate due to the lack of measurement resources.</w:t>
      </w:r>
    </w:p>
    <w:p w:rsidR="00EE1B27" w:rsidRPr="002F14C1" w:rsidRDefault="00EE1B27" w:rsidP="00EE1B27">
      <w:pPr>
        <w:pStyle w:val="LGTdoc"/>
        <w:spacing w:before="0" w:after="180" w:afterAutospacing="1"/>
        <w:ind w:left="0" w:firstLine="0"/>
        <w:rPr>
          <w:b/>
          <w:i/>
          <w:szCs w:val="22"/>
          <w:lang w:eastAsia="ko-KR"/>
        </w:rPr>
      </w:pPr>
      <w:r>
        <w:rPr>
          <w:rFonts w:hint="eastAsia"/>
          <w:b/>
          <w:i/>
          <w:szCs w:val="22"/>
          <w:lang w:eastAsia="ko-KR"/>
        </w:rPr>
        <w:t>O</w:t>
      </w:r>
      <w:r>
        <w:rPr>
          <w:b/>
          <w:i/>
          <w:szCs w:val="22"/>
          <w:lang w:eastAsia="ko-KR"/>
        </w:rPr>
        <w:t xml:space="preserve">bservation 3: The benefit of power control based on SL pathloss or SL-RSRP for PSFCH transmission is unclear for unicast while the power control for PSFCH transmission would be beneficial for groupcast at the expense of signaling overhead for SL-RSRP reporting. </w:t>
      </w:r>
    </w:p>
    <w:p w:rsidR="00EE1B27" w:rsidRPr="000141AA" w:rsidRDefault="00EE1B27" w:rsidP="00EE1B27">
      <w:pPr>
        <w:pStyle w:val="LGTdoc"/>
        <w:spacing w:after="180"/>
        <w:ind w:left="0" w:firstLine="0"/>
        <w:rPr>
          <w:b/>
          <w:i/>
          <w:szCs w:val="22"/>
          <w:lang w:eastAsia="ko-KR"/>
        </w:rPr>
      </w:pPr>
      <w:r w:rsidRPr="000141AA">
        <w:rPr>
          <w:b/>
          <w:i/>
          <w:szCs w:val="22"/>
          <w:lang w:eastAsia="ko-KR"/>
        </w:rPr>
        <w:t xml:space="preserve">Observation </w:t>
      </w:r>
      <w:r>
        <w:rPr>
          <w:b/>
          <w:i/>
          <w:szCs w:val="22"/>
          <w:lang w:eastAsia="ko-KR"/>
        </w:rPr>
        <w:t>4</w:t>
      </w:r>
      <w:r w:rsidRPr="000141AA">
        <w:rPr>
          <w:b/>
          <w:i/>
          <w:szCs w:val="22"/>
          <w:lang w:eastAsia="ko-KR"/>
        </w:rPr>
        <w:t xml:space="preserve">: </w:t>
      </w:r>
      <w:r w:rsidRPr="00E35115">
        <w:rPr>
          <w:b/>
          <w:i/>
          <w:szCs w:val="22"/>
          <w:lang w:eastAsia="ko-KR"/>
        </w:rPr>
        <w:t>When OLPC based on DL PL between TX UE and gNB is enabled, SL TX power values among TX UEs with different distance from gNB can be different. This may lead to SL performance degradation due to in-band emission problem.</w:t>
      </w:r>
    </w:p>
    <w:p w:rsidR="00EE1B27" w:rsidRPr="008B0BD0" w:rsidRDefault="00EE1B27" w:rsidP="00EE1B27">
      <w:pPr>
        <w:pStyle w:val="LGTdoc"/>
        <w:spacing w:before="100" w:beforeAutospacing="1" w:after="180" w:afterAutospacing="1"/>
        <w:ind w:left="0" w:firstLine="0"/>
        <w:rPr>
          <w:b/>
          <w:i/>
          <w:szCs w:val="22"/>
          <w:lang w:eastAsia="ko-KR"/>
        </w:rPr>
      </w:pPr>
      <w:r w:rsidRPr="002F14C1">
        <w:rPr>
          <w:b/>
          <w:i/>
          <w:szCs w:val="22"/>
          <w:lang w:eastAsia="ko-KR"/>
        </w:rPr>
        <w:t xml:space="preserve">Observation </w:t>
      </w:r>
      <w:r>
        <w:rPr>
          <w:b/>
          <w:i/>
          <w:szCs w:val="22"/>
          <w:lang w:eastAsia="ko-KR"/>
        </w:rPr>
        <w:t>5</w:t>
      </w:r>
      <w:r w:rsidRPr="002F14C1">
        <w:rPr>
          <w:b/>
          <w:i/>
          <w:szCs w:val="22"/>
          <w:lang w:eastAsia="ko-KR"/>
        </w:rPr>
        <w:t>: PSFCH resource can be identified by a combination of code-domain parameter (e.g. cyclic shift value and/or OCC index) and frequency domain parameter (e.g. starting RB index).</w:t>
      </w:r>
    </w:p>
    <w:p w:rsidR="00EE1B27" w:rsidRPr="008A24AD" w:rsidRDefault="00EE1B27" w:rsidP="00EE1B27">
      <w:pPr>
        <w:pStyle w:val="LGTdoc"/>
        <w:spacing w:before="100" w:beforeAutospacing="1" w:after="180" w:afterAutospacing="1"/>
        <w:ind w:left="0" w:firstLine="0"/>
        <w:rPr>
          <w:b/>
          <w:i/>
          <w:szCs w:val="22"/>
          <w:lang w:eastAsia="ko-KR"/>
        </w:rPr>
      </w:pPr>
      <w:r w:rsidRPr="008A24AD">
        <w:rPr>
          <w:b/>
          <w:i/>
          <w:szCs w:val="22"/>
          <w:lang w:eastAsia="ko-KR"/>
        </w:rPr>
        <w:t>Observation</w:t>
      </w:r>
      <w:r>
        <w:rPr>
          <w:b/>
          <w:i/>
          <w:szCs w:val="22"/>
          <w:lang w:eastAsia="ko-KR"/>
        </w:rPr>
        <w:t xml:space="preserve"> 6</w:t>
      </w:r>
      <w:r w:rsidRPr="008A24AD">
        <w:rPr>
          <w:b/>
          <w:i/>
          <w:szCs w:val="22"/>
          <w:lang w:eastAsia="ko-KR"/>
        </w:rPr>
        <w:t xml:space="preserve">: When </w:t>
      </w:r>
      <w:r>
        <w:rPr>
          <w:b/>
          <w:i/>
          <w:szCs w:val="22"/>
          <w:lang w:eastAsia="ko-KR"/>
        </w:rPr>
        <w:t xml:space="preserve">the </w:t>
      </w:r>
      <w:r w:rsidRPr="008A24AD">
        <w:rPr>
          <w:b/>
          <w:i/>
          <w:szCs w:val="22"/>
          <w:lang w:eastAsia="ko-KR"/>
        </w:rPr>
        <w:t xml:space="preserve">2nd stage transmission ends before </w:t>
      </w:r>
      <w:r>
        <w:rPr>
          <w:b/>
          <w:i/>
          <w:szCs w:val="22"/>
          <w:lang w:eastAsia="ko-KR"/>
        </w:rPr>
        <w:t xml:space="preserve">the </w:t>
      </w:r>
      <w:r w:rsidRPr="008A24AD">
        <w:rPr>
          <w:b/>
          <w:i/>
          <w:szCs w:val="22"/>
          <w:lang w:eastAsia="ko-KR"/>
        </w:rPr>
        <w:t xml:space="preserve">completion of </w:t>
      </w:r>
      <w:r>
        <w:rPr>
          <w:b/>
          <w:i/>
          <w:szCs w:val="22"/>
          <w:lang w:eastAsia="ko-KR"/>
        </w:rPr>
        <w:t xml:space="preserve">the </w:t>
      </w:r>
      <w:r w:rsidRPr="008A24AD">
        <w:rPr>
          <w:b/>
          <w:i/>
          <w:szCs w:val="22"/>
          <w:lang w:eastAsia="ko-KR"/>
        </w:rPr>
        <w:t>1st stage decoding</w:t>
      </w:r>
      <w:r>
        <w:rPr>
          <w:b/>
          <w:i/>
          <w:szCs w:val="22"/>
          <w:lang w:eastAsia="ko-KR"/>
        </w:rPr>
        <w:t>, and when short-duration PSFCH is used</w:t>
      </w:r>
      <w:r w:rsidRPr="008A24AD">
        <w:rPr>
          <w:b/>
          <w:i/>
          <w:szCs w:val="22"/>
          <w:lang w:eastAsia="ko-KR"/>
        </w:rPr>
        <w:t>, K=2 is sufficient for all SCS.</w:t>
      </w:r>
    </w:p>
    <w:p w:rsidR="00EE1B27" w:rsidRPr="00342AE2" w:rsidRDefault="00EE1B27" w:rsidP="00EE1B27">
      <w:pPr>
        <w:pStyle w:val="LGTdoc"/>
        <w:spacing w:before="100" w:beforeAutospacing="1" w:after="180" w:afterAutospacing="1"/>
        <w:ind w:left="0" w:firstLine="0"/>
        <w:rPr>
          <w:b/>
          <w:i/>
          <w:szCs w:val="22"/>
          <w:lang w:eastAsia="ko-KR"/>
        </w:rPr>
      </w:pPr>
      <w:r w:rsidRPr="00342AE2">
        <w:rPr>
          <w:b/>
          <w:i/>
          <w:szCs w:val="22"/>
          <w:lang w:eastAsia="ko-KR"/>
        </w:rPr>
        <w:t>Observation</w:t>
      </w:r>
      <w:r>
        <w:rPr>
          <w:b/>
          <w:i/>
          <w:szCs w:val="22"/>
          <w:lang w:eastAsia="ko-KR"/>
        </w:rPr>
        <w:t xml:space="preserve"> 7</w:t>
      </w:r>
      <w:r w:rsidRPr="00342AE2">
        <w:rPr>
          <w:b/>
          <w:i/>
          <w:szCs w:val="22"/>
          <w:lang w:eastAsia="ko-KR"/>
        </w:rPr>
        <w:t>: Considering additional latency due to 2nd stage decoding, K=1 would not be feasible for all SCS.</w:t>
      </w:r>
    </w:p>
    <w:p w:rsidR="00EE1B27" w:rsidRPr="002F14C1" w:rsidRDefault="00EE1B27" w:rsidP="00EE1B27">
      <w:pPr>
        <w:pStyle w:val="LGTdoc"/>
        <w:spacing w:before="100" w:beforeAutospacing="1" w:after="180" w:afterAutospacing="1"/>
        <w:ind w:left="279" w:hangingChars="129" w:hanging="279"/>
        <w:rPr>
          <w:b/>
          <w:i/>
          <w:szCs w:val="22"/>
          <w:lang w:eastAsia="ko-KR"/>
        </w:rPr>
      </w:pPr>
      <w:r w:rsidRPr="002F14C1">
        <w:rPr>
          <w:b/>
          <w:i/>
          <w:szCs w:val="22"/>
          <w:lang w:eastAsia="ko-KR"/>
        </w:rPr>
        <w:t>Observation</w:t>
      </w:r>
      <w:r>
        <w:rPr>
          <w:b/>
          <w:i/>
          <w:szCs w:val="22"/>
          <w:lang w:eastAsia="ko-KR"/>
        </w:rPr>
        <w:t xml:space="preserve"> 8</w:t>
      </w:r>
      <w:r w:rsidRPr="002F14C1">
        <w:rPr>
          <w:b/>
          <w:i/>
          <w:szCs w:val="22"/>
          <w:lang w:eastAsia="ko-KR"/>
        </w:rPr>
        <w:t xml:space="preserve">: The benefit of using multiple K values in a resource pool is unclear. </w:t>
      </w:r>
    </w:p>
    <w:p w:rsidR="00EE1B27" w:rsidRPr="00653A5A" w:rsidRDefault="00EE1B27" w:rsidP="00EE1B27">
      <w:pPr>
        <w:pStyle w:val="LGTdoc"/>
        <w:spacing w:before="100" w:beforeAutospacing="1" w:after="180" w:afterAutospacing="1"/>
        <w:ind w:left="0" w:firstLine="0"/>
        <w:rPr>
          <w:b/>
          <w:i/>
          <w:szCs w:val="22"/>
          <w:lang w:eastAsia="ko-KR"/>
        </w:rPr>
      </w:pPr>
      <w:r w:rsidRPr="003E6BEE">
        <w:rPr>
          <w:b/>
          <w:i/>
          <w:szCs w:val="22"/>
          <w:lang w:eastAsia="ko-KR"/>
        </w:rPr>
        <w:t xml:space="preserve">Observation </w:t>
      </w:r>
      <w:r>
        <w:rPr>
          <w:b/>
          <w:i/>
          <w:szCs w:val="22"/>
          <w:lang w:eastAsia="ko-KR"/>
        </w:rPr>
        <w:t>9</w:t>
      </w:r>
      <w:r w:rsidRPr="003E6BEE">
        <w:rPr>
          <w:b/>
          <w:i/>
          <w:szCs w:val="22"/>
          <w:lang w:eastAsia="ko-KR"/>
        </w:rPr>
        <w:t>: When multiple PSFCH resources used by different UEs with different TX power for HARQ feedback are CDMed</w:t>
      </w:r>
      <w:r w:rsidRPr="00653A5A">
        <w:rPr>
          <w:b/>
          <w:i/>
          <w:szCs w:val="22"/>
          <w:lang w:eastAsia="ko-KR"/>
        </w:rPr>
        <w:t xml:space="preserve">, </w:t>
      </w:r>
      <w:r w:rsidRPr="002F14C1">
        <w:rPr>
          <w:b/>
          <w:i/>
          <w:szCs w:val="22"/>
          <w:lang w:eastAsia="ko-KR"/>
        </w:rPr>
        <w:t>near-far problem</w:t>
      </w:r>
      <w:r w:rsidRPr="00653A5A">
        <w:rPr>
          <w:b/>
          <w:i/>
          <w:szCs w:val="22"/>
          <w:lang w:eastAsia="ko-KR"/>
        </w:rPr>
        <w:t xml:space="preserve"> can occur. </w:t>
      </w:r>
    </w:p>
    <w:p w:rsidR="00EE1B27" w:rsidRDefault="00EE1B27" w:rsidP="00EE1B27">
      <w:pPr>
        <w:pStyle w:val="LGTdoc"/>
        <w:spacing w:before="100" w:beforeAutospacing="1" w:after="180" w:afterAutospacing="1"/>
        <w:ind w:left="0" w:firstLine="0"/>
        <w:rPr>
          <w:b/>
          <w:i/>
          <w:szCs w:val="22"/>
          <w:lang w:eastAsia="ko-KR"/>
        </w:rPr>
      </w:pPr>
      <w:r w:rsidRPr="00653A5A">
        <w:rPr>
          <w:b/>
          <w:i/>
          <w:szCs w:val="22"/>
          <w:lang w:eastAsia="ko-KR"/>
        </w:rPr>
        <w:t xml:space="preserve">Observation 10: When multiple PSFCH resources used by different UEs with different TX power for HARQ feedback are adjacent in frequency domain, </w:t>
      </w:r>
      <w:r w:rsidRPr="002F14C1">
        <w:rPr>
          <w:b/>
          <w:i/>
          <w:szCs w:val="22"/>
          <w:lang w:eastAsia="ko-KR"/>
        </w:rPr>
        <w:t>inter-band emission problem</w:t>
      </w:r>
      <w:r w:rsidRPr="00653A5A">
        <w:rPr>
          <w:b/>
          <w:i/>
          <w:szCs w:val="22"/>
          <w:lang w:eastAsia="ko-KR"/>
        </w:rPr>
        <w:t xml:space="preserve"> can occur.</w:t>
      </w:r>
    </w:p>
    <w:p w:rsidR="00EE1B27" w:rsidRPr="004265D5" w:rsidRDefault="00EE1B27" w:rsidP="00EE1B27">
      <w:pPr>
        <w:pStyle w:val="LGTdoc"/>
        <w:spacing w:before="100" w:beforeAutospacing="1" w:after="180" w:afterAutospacing="1"/>
        <w:ind w:left="0" w:firstLine="0"/>
        <w:rPr>
          <w:b/>
          <w:i/>
          <w:szCs w:val="22"/>
          <w:lang w:eastAsia="ko-KR"/>
        </w:rPr>
      </w:pPr>
      <w:r w:rsidRPr="003E6BEE">
        <w:rPr>
          <w:b/>
          <w:i/>
          <w:szCs w:val="22"/>
          <w:lang w:eastAsia="ko-KR"/>
        </w:rPr>
        <w:t>Observation</w:t>
      </w:r>
      <w:r>
        <w:rPr>
          <w:b/>
          <w:i/>
          <w:szCs w:val="22"/>
          <w:lang w:eastAsia="ko-KR"/>
        </w:rPr>
        <w:t xml:space="preserve"> </w:t>
      </w:r>
      <w:r w:rsidRPr="004265D5">
        <w:rPr>
          <w:b/>
          <w:i/>
          <w:szCs w:val="22"/>
          <w:lang w:eastAsia="ko-KR"/>
        </w:rPr>
        <w:t xml:space="preserve">11: </w:t>
      </w:r>
      <w:r w:rsidRPr="002F14C1">
        <w:rPr>
          <w:b/>
          <w:i/>
          <w:szCs w:val="22"/>
          <w:lang w:eastAsia="ko-KR"/>
        </w:rPr>
        <w:t>It would be beneficial for capacity increment</w:t>
      </w:r>
      <w:r w:rsidRPr="004265D5">
        <w:rPr>
          <w:b/>
          <w:i/>
          <w:szCs w:val="22"/>
          <w:lang w:eastAsia="ko-KR"/>
        </w:rPr>
        <w:t xml:space="preserve"> to separate PSFCH resources between different PSSCH transmissions whose resources are partially or fully overlapped.</w:t>
      </w:r>
    </w:p>
    <w:p w:rsidR="00EE1B27" w:rsidRDefault="00EE1B27" w:rsidP="00EE1B27">
      <w:pPr>
        <w:pStyle w:val="LGTdoc"/>
        <w:spacing w:before="100" w:beforeAutospacing="1" w:after="180" w:afterAutospacing="1"/>
        <w:ind w:left="0" w:firstLine="0"/>
        <w:rPr>
          <w:b/>
          <w:i/>
          <w:szCs w:val="22"/>
          <w:lang w:eastAsia="ko-KR"/>
        </w:rPr>
      </w:pPr>
      <w:r w:rsidRPr="002B054A">
        <w:rPr>
          <w:b/>
          <w:i/>
          <w:szCs w:val="22"/>
          <w:lang w:eastAsia="ko-KR"/>
        </w:rPr>
        <w:t>Observation</w:t>
      </w:r>
      <w:r>
        <w:rPr>
          <w:b/>
          <w:i/>
          <w:szCs w:val="22"/>
          <w:lang w:eastAsia="ko-KR"/>
        </w:rPr>
        <w:t xml:space="preserve"> 12</w:t>
      </w:r>
      <w:r w:rsidRPr="002B054A">
        <w:rPr>
          <w:b/>
          <w:i/>
          <w:szCs w:val="22"/>
          <w:lang w:eastAsia="ko-KR"/>
        </w:rPr>
        <w:t>: It would be beneficial to separate PSFCH resource set between Unicast HARQ feedback and groupcast HARQ feedback Option 1 to avoid potential IBE problem.</w:t>
      </w:r>
    </w:p>
    <w:p w:rsidR="00EE1B27" w:rsidRPr="00D8297E" w:rsidRDefault="00EE1B27" w:rsidP="00EE1B27">
      <w:pPr>
        <w:pStyle w:val="LGTdoc"/>
        <w:spacing w:after="180"/>
        <w:ind w:left="0" w:firstLine="0"/>
        <w:rPr>
          <w:rFonts w:eastAsia="Times New Roman"/>
          <w:b/>
          <w:bCs/>
          <w:i/>
          <w:iCs/>
          <w:szCs w:val="22"/>
          <w:lang w:eastAsia="ko-KR"/>
        </w:rPr>
      </w:pPr>
      <w:r w:rsidRPr="00D8297E">
        <w:rPr>
          <w:rFonts w:eastAsia="Times New Roman"/>
          <w:b/>
          <w:bCs/>
          <w:i/>
          <w:iCs/>
          <w:szCs w:val="22"/>
          <w:lang w:eastAsia="ko-KR"/>
        </w:rPr>
        <w:t>Observation</w:t>
      </w:r>
      <w:r>
        <w:rPr>
          <w:rFonts w:eastAsia="Times New Roman"/>
          <w:b/>
          <w:bCs/>
          <w:i/>
          <w:iCs/>
          <w:szCs w:val="22"/>
          <w:lang w:eastAsia="ko-KR"/>
        </w:rPr>
        <w:t xml:space="preserve"> 13</w:t>
      </w:r>
      <w:r w:rsidRPr="00D8297E">
        <w:rPr>
          <w:rFonts w:eastAsia="Times New Roman"/>
          <w:b/>
          <w:bCs/>
          <w:i/>
          <w:iCs/>
          <w:szCs w:val="22"/>
          <w:lang w:eastAsia="ko-KR"/>
        </w:rPr>
        <w:t>: To support CBG-based HARQ feedback for NR side link, it is necessary to investigate following aspects:</w:t>
      </w:r>
    </w:p>
    <w:p w:rsidR="00EE1B27" w:rsidRPr="00D8297E" w:rsidRDefault="00EE1B27" w:rsidP="00EE1B27">
      <w:pPr>
        <w:pStyle w:val="LGTdoc"/>
        <w:numPr>
          <w:ilvl w:val="0"/>
          <w:numId w:val="17"/>
        </w:numPr>
        <w:spacing w:after="180"/>
        <w:rPr>
          <w:rFonts w:eastAsia="Times New Roman"/>
          <w:b/>
          <w:bCs/>
          <w:i/>
          <w:iCs/>
          <w:szCs w:val="22"/>
          <w:lang w:eastAsia="ko-KR"/>
        </w:rPr>
      </w:pPr>
      <w:r w:rsidRPr="00D8297E">
        <w:rPr>
          <w:rFonts w:eastAsia="Times New Roman"/>
          <w:b/>
          <w:bCs/>
          <w:i/>
          <w:iCs/>
          <w:szCs w:val="22"/>
          <w:lang w:eastAsia="ko-KR"/>
        </w:rPr>
        <w:t>How to perform retransmission reservation</w:t>
      </w:r>
    </w:p>
    <w:p w:rsidR="00EE1B27" w:rsidRPr="00D8297E" w:rsidRDefault="00EE1B27" w:rsidP="00EE1B27">
      <w:pPr>
        <w:pStyle w:val="LGTdoc"/>
        <w:numPr>
          <w:ilvl w:val="0"/>
          <w:numId w:val="17"/>
        </w:numPr>
        <w:spacing w:after="180"/>
        <w:rPr>
          <w:rFonts w:eastAsia="Times New Roman"/>
          <w:b/>
          <w:bCs/>
          <w:i/>
          <w:iCs/>
          <w:szCs w:val="22"/>
          <w:lang w:eastAsia="ko-KR"/>
        </w:rPr>
      </w:pPr>
      <w:r w:rsidRPr="00D8297E">
        <w:rPr>
          <w:rFonts w:eastAsia="Times New Roman"/>
          <w:b/>
          <w:bCs/>
          <w:i/>
          <w:iCs/>
          <w:szCs w:val="22"/>
          <w:lang w:eastAsia="ko-KR"/>
        </w:rPr>
        <w:t>How to transmit large payload size of HARQ codebook on a sequence-based PSFCH format</w:t>
      </w:r>
    </w:p>
    <w:p w:rsidR="00EE1B27" w:rsidRDefault="00EE1B27" w:rsidP="00EE1B27">
      <w:pPr>
        <w:pStyle w:val="LGTdoc"/>
        <w:spacing w:after="180"/>
        <w:ind w:left="0" w:firstLine="0"/>
        <w:rPr>
          <w:b/>
          <w:bCs/>
          <w:i/>
          <w:iCs/>
          <w:szCs w:val="18"/>
          <w:lang w:eastAsia="ko-KR"/>
        </w:rPr>
      </w:pPr>
      <w:r w:rsidRPr="00A52243">
        <w:rPr>
          <w:b/>
          <w:bCs/>
          <w:i/>
          <w:iCs/>
          <w:szCs w:val="18"/>
          <w:lang w:eastAsia="ko-KR"/>
        </w:rPr>
        <w:t>Observation</w:t>
      </w:r>
      <w:r>
        <w:rPr>
          <w:b/>
          <w:bCs/>
          <w:i/>
          <w:iCs/>
          <w:szCs w:val="18"/>
          <w:lang w:eastAsia="ko-KR"/>
        </w:rPr>
        <w:t xml:space="preserve"> 14</w:t>
      </w:r>
      <w:r w:rsidRPr="00A52243">
        <w:rPr>
          <w:b/>
          <w:bCs/>
          <w:i/>
          <w:iCs/>
          <w:szCs w:val="18"/>
          <w:lang w:eastAsia="ko-KR"/>
        </w:rPr>
        <w:t xml:space="preserve">: For groupcast HARQ feedback, </w:t>
      </w:r>
      <w:r>
        <w:rPr>
          <w:b/>
          <w:bCs/>
          <w:i/>
          <w:iCs/>
          <w:szCs w:val="18"/>
          <w:lang w:eastAsia="ko-KR"/>
        </w:rPr>
        <w:t xml:space="preserve">if </w:t>
      </w:r>
      <w:r w:rsidRPr="00A52243">
        <w:rPr>
          <w:b/>
          <w:bCs/>
          <w:i/>
          <w:iCs/>
          <w:szCs w:val="18"/>
          <w:lang w:eastAsia="ko-KR"/>
        </w:rPr>
        <w:t xml:space="preserve">separate PSFCH </w:t>
      </w:r>
      <w:r>
        <w:rPr>
          <w:b/>
          <w:bCs/>
          <w:i/>
          <w:iCs/>
          <w:szCs w:val="18"/>
          <w:lang w:eastAsia="ko-KR"/>
        </w:rPr>
        <w:t xml:space="preserve">resources are configured </w:t>
      </w:r>
      <w:r w:rsidRPr="00A52243">
        <w:rPr>
          <w:b/>
          <w:bCs/>
          <w:i/>
          <w:iCs/>
          <w:szCs w:val="18"/>
          <w:lang w:eastAsia="ko-KR"/>
        </w:rPr>
        <w:t>based on SL-RSRP/SINR</w:t>
      </w:r>
      <w:r>
        <w:rPr>
          <w:b/>
          <w:bCs/>
          <w:i/>
          <w:iCs/>
          <w:szCs w:val="18"/>
          <w:lang w:eastAsia="ko-KR"/>
        </w:rPr>
        <w:t xml:space="preserve"> of RX UEs</w:t>
      </w:r>
      <w:r w:rsidRPr="00A52243">
        <w:rPr>
          <w:b/>
          <w:bCs/>
          <w:i/>
          <w:iCs/>
          <w:szCs w:val="18"/>
          <w:lang w:eastAsia="ko-KR"/>
        </w:rPr>
        <w:t>, it would be beneficial in terms of mitigating near-far problem, efficient retransmission of the groupcast.</w:t>
      </w:r>
    </w:p>
    <w:p w:rsidR="00EE1B27" w:rsidRPr="00A52243" w:rsidRDefault="00EE1B27" w:rsidP="00EE1B27">
      <w:pPr>
        <w:pStyle w:val="LGTdoc"/>
        <w:spacing w:after="180"/>
        <w:ind w:left="0" w:firstLine="0"/>
        <w:rPr>
          <w:rFonts w:eastAsia="Times New Roman"/>
          <w:b/>
          <w:bCs/>
          <w:i/>
          <w:iCs/>
          <w:szCs w:val="18"/>
          <w:lang w:eastAsia="ko-KR"/>
        </w:rPr>
      </w:pPr>
      <w:r w:rsidRPr="00A52243">
        <w:rPr>
          <w:b/>
          <w:bCs/>
          <w:i/>
          <w:iCs/>
          <w:szCs w:val="18"/>
          <w:lang w:eastAsia="ko-KR"/>
        </w:rPr>
        <w:t>Observation</w:t>
      </w:r>
      <w:r>
        <w:rPr>
          <w:b/>
          <w:bCs/>
          <w:i/>
          <w:iCs/>
          <w:szCs w:val="18"/>
          <w:lang w:eastAsia="ko-KR"/>
        </w:rPr>
        <w:t xml:space="preserve"> 15</w:t>
      </w:r>
      <w:r w:rsidRPr="00A52243">
        <w:rPr>
          <w:b/>
          <w:bCs/>
          <w:i/>
          <w:iCs/>
          <w:szCs w:val="18"/>
          <w:lang w:eastAsia="ko-KR"/>
        </w:rPr>
        <w:t xml:space="preserve">: For Option 2 for groupcasst HARQ feedback, the benefit of sharing a PSFCH for ACK transmission is unclear. </w:t>
      </w:r>
    </w:p>
    <w:p w:rsidR="00EE1B27" w:rsidRPr="00F14610" w:rsidRDefault="00EE1B27" w:rsidP="00EE1B27">
      <w:pPr>
        <w:pStyle w:val="LGTdoc"/>
        <w:spacing w:after="180"/>
        <w:ind w:left="0" w:firstLine="0"/>
        <w:rPr>
          <w:b/>
          <w:i/>
          <w:szCs w:val="22"/>
          <w:lang w:eastAsia="ko-KR"/>
        </w:rPr>
      </w:pPr>
      <w:r w:rsidRPr="00F14610">
        <w:rPr>
          <w:b/>
          <w:i/>
          <w:szCs w:val="22"/>
          <w:lang w:eastAsia="ko-KR"/>
        </w:rPr>
        <w:t>Observation</w:t>
      </w:r>
      <w:r>
        <w:rPr>
          <w:b/>
          <w:i/>
          <w:szCs w:val="22"/>
          <w:lang w:eastAsia="ko-KR"/>
        </w:rPr>
        <w:t xml:space="preserve"> 16</w:t>
      </w:r>
      <w:r w:rsidRPr="00F14610">
        <w:rPr>
          <w:b/>
          <w:i/>
          <w:szCs w:val="22"/>
          <w:lang w:eastAsia="ko-KR"/>
        </w:rPr>
        <w:t xml:space="preserve">: In NR sidelink resource, AGC symbol and TX-RX switching symbol needs to be excluded for TBS determination. </w:t>
      </w:r>
    </w:p>
    <w:p w:rsidR="00EE1B27" w:rsidRPr="00EE1B27" w:rsidRDefault="00EE1B27" w:rsidP="00D966E3">
      <w:pPr>
        <w:pStyle w:val="LGTdoc"/>
        <w:spacing w:after="180"/>
        <w:ind w:left="0" w:firstLine="0"/>
        <w:rPr>
          <w:b/>
          <w:i/>
          <w:szCs w:val="22"/>
          <w:lang w:eastAsia="ko-KR"/>
        </w:rPr>
      </w:pPr>
    </w:p>
    <w:p w:rsidR="00D966E3" w:rsidRPr="00424879" w:rsidRDefault="00D966E3" w:rsidP="00D966E3">
      <w:pPr>
        <w:pStyle w:val="LGTdoc"/>
        <w:spacing w:after="180"/>
        <w:ind w:left="0" w:firstLine="0"/>
        <w:rPr>
          <w:b/>
          <w:i/>
          <w:szCs w:val="22"/>
          <w:lang w:eastAsia="ko-KR"/>
        </w:rPr>
      </w:pPr>
      <w:r w:rsidRPr="00424879">
        <w:rPr>
          <w:b/>
          <w:i/>
          <w:szCs w:val="22"/>
          <w:lang w:eastAsia="ko-KR"/>
        </w:rPr>
        <w:t>Proposal 1:</w:t>
      </w:r>
      <w:r w:rsidRPr="00B46287">
        <w:t xml:space="preserve"> </w:t>
      </w:r>
      <w:r w:rsidRPr="00B46287">
        <w:rPr>
          <w:b/>
          <w:i/>
          <w:szCs w:val="22"/>
          <w:lang w:eastAsia="ko-KR"/>
        </w:rPr>
        <w:t>Confirm the following working assumption:</w:t>
      </w:r>
    </w:p>
    <w:p w:rsidR="00D966E3" w:rsidRPr="006A2AFF" w:rsidRDefault="00D966E3" w:rsidP="00EE1B27">
      <w:pPr>
        <w:pStyle w:val="LGTdoc"/>
        <w:numPr>
          <w:ilvl w:val="0"/>
          <w:numId w:val="18"/>
        </w:numPr>
        <w:spacing w:after="180"/>
        <w:rPr>
          <w:b/>
          <w:i/>
          <w:szCs w:val="22"/>
          <w:lang w:eastAsia="ko-KR"/>
        </w:rPr>
      </w:pPr>
      <w:r w:rsidRPr="003E6BEE">
        <w:rPr>
          <w:b/>
          <w:i/>
          <w:lang w:eastAsia="ko-KR"/>
        </w:rPr>
        <w:lastRenderedPageBreak/>
        <w:t>When the SL open-loop power control is configured to use both DL pathloss and SL pathloss,</w:t>
      </w:r>
      <w:r w:rsidRPr="006A2AFF">
        <w:rPr>
          <w:b/>
          <w:i/>
          <w:szCs w:val="22"/>
          <w:lang w:eastAsia="ko-KR"/>
        </w:rPr>
        <w:t xml:space="preserve"> </w:t>
      </w:r>
    </w:p>
    <w:p w:rsidR="00D966E3" w:rsidRPr="00424879" w:rsidRDefault="00D966E3" w:rsidP="00EE1B27">
      <w:pPr>
        <w:pStyle w:val="LGTdoc"/>
        <w:numPr>
          <w:ilvl w:val="1"/>
          <w:numId w:val="18"/>
        </w:numPr>
        <w:spacing w:after="180"/>
        <w:rPr>
          <w:b/>
          <w:i/>
          <w:szCs w:val="22"/>
          <w:lang w:eastAsia="ko-KR"/>
        </w:rPr>
      </w:pPr>
      <w:r w:rsidRPr="00B46287">
        <w:rPr>
          <w:b/>
          <w:i/>
          <w:szCs w:val="22"/>
          <w:lang w:eastAsia="ko-KR"/>
        </w:rPr>
        <w:t>(</w:t>
      </w:r>
      <w:r w:rsidRPr="003E6BEE">
        <w:rPr>
          <w:b/>
          <w:i/>
          <w:szCs w:val="22"/>
          <w:highlight w:val="darkYellow"/>
          <w:lang w:eastAsia="ko-KR"/>
        </w:rPr>
        <w:t>Working assumption</w:t>
      </w:r>
      <w:r w:rsidRPr="00B46287">
        <w:rPr>
          <w:b/>
          <w:i/>
          <w:szCs w:val="22"/>
          <w:lang w:eastAsia="ko-KR"/>
        </w:rPr>
        <w:t>) P0 and alpha values are separately (pre-)configured for DL pathloss and SL pathloss.</w:t>
      </w:r>
    </w:p>
    <w:p w:rsidR="00D966E3" w:rsidRPr="00EE1B27" w:rsidRDefault="00D966E3" w:rsidP="00EE1B27">
      <w:pPr>
        <w:pStyle w:val="LGTdoc"/>
        <w:spacing w:after="180"/>
        <w:ind w:left="0" w:firstLine="0"/>
        <w:rPr>
          <w:b/>
          <w:i/>
          <w:szCs w:val="22"/>
          <w:lang w:eastAsia="ko-KR"/>
        </w:rPr>
      </w:pPr>
      <w:r w:rsidRPr="00EE1B27">
        <w:rPr>
          <w:b/>
          <w:i/>
          <w:szCs w:val="22"/>
          <w:lang w:eastAsia="ko-KR"/>
        </w:rPr>
        <w:t xml:space="preserve">Proposal 2: RAN1 </w:t>
      </w:r>
      <w:r>
        <w:rPr>
          <w:b/>
          <w:i/>
          <w:szCs w:val="22"/>
          <w:lang w:eastAsia="ko-KR"/>
        </w:rPr>
        <w:t>understand</w:t>
      </w:r>
      <w:r>
        <w:rPr>
          <w:rFonts w:hint="eastAsia"/>
          <w:b/>
          <w:i/>
          <w:szCs w:val="22"/>
          <w:lang w:eastAsia="ko-KR"/>
        </w:rPr>
        <w:t>s</w:t>
      </w:r>
      <w:r w:rsidRPr="00EE1B27">
        <w:rPr>
          <w:b/>
          <w:i/>
          <w:szCs w:val="22"/>
          <w:lang w:eastAsia="ko-KR"/>
        </w:rPr>
        <w:t xml:space="preserve"> that UE receiving RS for SL-RSRP measurement reports a L3-filtered SL-RSRP</w:t>
      </w:r>
      <w:r>
        <w:rPr>
          <w:b/>
          <w:i/>
          <w:szCs w:val="22"/>
          <w:lang w:eastAsia="ko-KR"/>
        </w:rPr>
        <w:t>.</w:t>
      </w:r>
    </w:p>
    <w:p w:rsidR="00D966E3" w:rsidRPr="00EE1B27" w:rsidRDefault="00D966E3" w:rsidP="00EE1B27">
      <w:pPr>
        <w:pStyle w:val="LGTdoc"/>
        <w:spacing w:after="180"/>
        <w:ind w:left="0" w:firstLine="0"/>
        <w:rPr>
          <w:b/>
          <w:i/>
          <w:szCs w:val="22"/>
          <w:lang w:eastAsia="ko-KR"/>
        </w:rPr>
      </w:pPr>
      <w:r w:rsidRPr="00EE1B27">
        <w:rPr>
          <w:b/>
          <w:i/>
          <w:szCs w:val="22"/>
          <w:lang w:eastAsia="ko-KR"/>
        </w:rPr>
        <w:t>Proposal 3:</w:t>
      </w:r>
      <w:r>
        <w:rPr>
          <w:b/>
          <w:i/>
          <w:szCs w:val="22"/>
          <w:lang w:eastAsia="ko-KR"/>
        </w:rPr>
        <w:t xml:space="preserve"> </w:t>
      </w:r>
      <w:r w:rsidRPr="00670650">
        <w:rPr>
          <w:b/>
          <w:i/>
          <w:szCs w:val="22"/>
          <w:lang w:eastAsia="ko-KR"/>
        </w:rPr>
        <w:t xml:space="preserve">For SL pathloss estimation, TX UE derives </w:t>
      </w:r>
      <w:r>
        <w:rPr>
          <w:b/>
          <w:i/>
          <w:szCs w:val="22"/>
          <w:lang w:eastAsia="ko-KR"/>
        </w:rPr>
        <w:t>Reference Signal P</w:t>
      </w:r>
      <w:r w:rsidRPr="00670650">
        <w:rPr>
          <w:b/>
          <w:i/>
          <w:szCs w:val="22"/>
          <w:lang w:eastAsia="ko-KR"/>
        </w:rPr>
        <w:t xml:space="preserve">ower for pathloss estimation by using the same filter </w:t>
      </w:r>
      <w:r>
        <w:rPr>
          <w:b/>
          <w:i/>
          <w:szCs w:val="22"/>
          <w:lang w:eastAsia="ko-KR"/>
        </w:rPr>
        <w:t xml:space="preserve">and normalization rule </w:t>
      </w:r>
      <w:r w:rsidRPr="00670650">
        <w:rPr>
          <w:b/>
          <w:i/>
          <w:szCs w:val="22"/>
          <w:lang w:eastAsia="ko-KR"/>
        </w:rPr>
        <w:t>used for</w:t>
      </w:r>
      <w:r>
        <w:rPr>
          <w:b/>
          <w:i/>
          <w:szCs w:val="22"/>
          <w:lang w:eastAsia="ko-KR"/>
        </w:rPr>
        <w:t xml:space="preserve"> a L3-filtered</w:t>
      </w:r>
      <w:r w:rsidRPr="00670650">
        <w:rPr>
          <w:b/>
          <w:i/>
          <w:szCs w:val="22"/>
          <w:lang w:eastAsia="ko-KR"/>
        </w:rPr>
        <w:t xml:space="preserve"> </w:t>
      </w:r>
      <w:r>
        <w:rPr>
          <w:b/>
          <w:i/>
          <w:szCs w:val="22"/>
          <w:lang w:eastAsia="ko-KR"/>
        </w:rPr>
        <w:t>SL-</w:t>
      </w:r>
      <w:r w:rsidRPr="00670650">
        <w:rPr>
          <w:b/>
          <w:i/>
          <w:szCs w:val="22"/>
          <w:lang w:eastAsia="ko-KR"/>
        </w:rPr>
        <w:t>RSRP measurement.</w:t>
      </w:r>
    </w:p>
    <w:p w:rsidR="00D966E3" w:rsidRPr="00EE1B27" w:rsidRDefault="00D966E3" w:rsidP="00EE1B27">
      <w:pPr>
        <w:pStyle w:val="LGTdoc"/>
        <w:spacing w:after="180"/>
        <w:ind w:left="0" w:firstLine="0"/>
        <w:rPr>
          <w:b/>
          <w:i/>
          <w:szCs w:val="22"/>
          <w:lang w:eastAsia="ko-KR"/>
        </w:rPr>
      </w:pPr>
      <w:r>
        <w:rPr>
          <w:b/>
          <w:i/>
          <w:szCs w:val="22"/>
          <w:lang w:eastAsia="ko-KR"/>
        </w:rPr>
        <w:t xml:space="preserve">Proposal 4: In Rel-16 NR sidelink, PSSCH DMRS is used for SL-RSRP measurement. </w:t>
      </w:r>
    </w:p>
    <w:p w:rsidR="00D966E3" w:rsidRPr="00424879" w:rsidRDefault="00D966E3" w:rsidP="00D966E3">
      <w:pPr>
        <w:pStyle w:val="LGTdoc"/>
        <w:spacing w:after="180"/>
        <w:ind w:left="0" w:firstLine="0"/>
        <w:rPr>
          <w:b/>
          <w:i/>
          <w:szCs w:val="22"/>
          <w:lang w:eastAsia="ko-KR"/>
        </w:rPr>
      </w:pPr>
      <w:r w:rsidRPr="00424879">
        <w:rPr>
          <w:b/>
          <w:i/>
          <w:szCs w:val="22"/>
          <w:lang w:eastAsia="ko-KR"/>
        </w:rPr>
        <w:t xml:space="preserve">Proposal </w:t>
      </w:r>
      <w:r>
        <w:rPr>
          <w:b/>
          <w:i/>
          <w:szCs w:val="22"/>
          <w:lang w:eastAsia="ko-KR"/>
        </w:rPr>
        <w:t>5</w:t>
      </w:r>
      <w:r w:rsidRPr="00424879">
        <w:rPr>
          <w:b/>
          <w:i/>
          <w:szCs w:val="22"/>
          <w:lang w:eastAsia="ko-KR"/>
        </w:rPr>
        <w:t>: When OLPC based on DL PL between TX UE and gNB is enabled, it needs to support TX resource pool separation based on DL RSRP to handle SL TX power difference depending on the position of in-coverage TX UE.</w:t>
      </w:r>
    </w:p>
    <w:p w:rsidR="00D966E3" w:rsidRPr="00EE1B27" w:rsidRDefault="00D966E3" w:rsidP="00D966E3">
      <w:pPr>
        <w:pStyle w:val="LGTdoc"/>
        <w:spacing w:after="180"/>
        <w:ind w:left="0" w:firstLine="0"/>
        <w:rPr>
          <w:b/>
          <w:i/>
          <w:szCs w:val="22"/>
          <w:lang w:eastAsia="ko-KR"/>
        </w:rPr>
      </w:pPr>
      <w:r w:rsidRPr="00EE1B27">
        <w:rPr>
          <w:b/>
          <w:i/>
          <w:szCs w:val="22"/>
          <w:lang w:eastAsia="ko-KR"/>
        </w:rPr>
        <w:t xml:space="preserve">Proposal </w:t>
      </w:r>
      <w:r>
        <w:rPr>
          <w:b/>
          <w:i/>
          <w:szCs w:val="22"/>
          <w:lang w:eastAsia="ko-KR"/>
        </w:rPr>
        <w:t>6</w:t>
      </w:r>
      <w:r w:rsidRPr="00EE1B27">
        <w:rPr>
          <w:b/>
          <w:i/>
          <w:szCs w:val="22"/>
          <w:lang w:eastAsia="ko-KR"/>
        </w:rPr>
        <w:t>: Total sidelink transmit power is the same in the symbols used for PSCCH/PSSCH transmissions in a slot even in case of simultaneous transmission of sidelink and uplink.</w:t>
      </w:r>
    </w:p>
    <w:p w:rsidR="00D966E3" w:rsidRPr="00EE1B27" w:rsidRDefault="00D966E3" w:rsidP="00D966E3">
      <w:pPr>
        <w:pStyle w:val="LGTdoc"/>
        <w:spacing w:after="180"/>
        <w:ind w:left="0" w:firstLine="0"/>
        <w:rPr>
          <w:b/>
          <w:i/>
          <w:szCs w:val="22"/>
          <w:lang w:eastAsia="ko-KR"/>
        </w:rPr>
      </w:pPr>
      <w:r w:rsidRPr="00EE1B27">
        <w:rPr>
          <w:b/>
          <w:i/>
          <w:szCs w:val="22"/>
          <w:lang w:eastAsia="ko-KR"/>
        </w:rPr>
        <w:t xml:space="preserve">Proposal </w:t>
      </w:r>
      <w:r>
        <w:rPr>
          <w:b/>
          <w:i/>
          <w:szCs w:val="22"/>
          <w:lang w:eastAsia="ko-KR"/>
        </w:rPr>
        <w:t>7</w:t>
      </w:r>
      <w:r w:rsidRPr="00EE1B27">
        <w:rPr>
          <w:b/>
          <w:i/>
          <w:szCs w:val="22"/>
          <w:lang w:eastAsia="ko-KR"/>
        </w:rPr>
        <w:t>: Power control for simultaneous transmission of sidelink and uplink</w:t>
      </w:r>
      <w:r>
        <w:rPr>
          <w:b/>
          <w:i/>
          <w:szCs w:val="22"/>
          <w:lang w:eastAsia="ko-KR"/>
        </w:rPr>
        <w:t xml:space="preserve"> across different carriers</w:t>
      </w:r>
      <w:r w:rsidRPr="00EE1B27">
        <w:rPr>
          <w:b/>
          <w:i/>
          <w:szCs w:val="22"/>
          <w:lang w:eastAsia="ko-KR"/>
        </w:rPr>
        <w:t xml:space="preserve">, </w:t>
      </w:r>
    </w:p>
    <w:p w:rsidR="00D966E3" w:rsidRPr="00EE1B27" w:rsidRDefault="00D966E3" w:rsidP="00EE1B27">
      <w:pPr>
        <w:pStyle w:val="LGTdoc"/>
        <w:numPr>
          <w:ilvl w:val="0"/>
          <w:numId w:val="19"/>
        </w:numPr>
        <w:spacing w:after="180"/>
        <w:rPr>
          <w:b/>
          <w:i/>
          <w:szCs w:val="22"/>
          <w:lang w:eastAsia="ko-KR"/>
        </w:rPr>
      </w:pPr>
      <w:r w:rsidRPr="00EE1B27">
        <w:rPr>
          <w:b/>
          <w:i/>
          <w:szCs w:val="22"/>
          <w:lang w:eastAsia="ko-KR"/>
        </w:rPr>
        <w:t xml:space="preserve">When the logical channel priorities of both SL and UL are available, the power is allocated in descending order of priority. </w:t>
      </w:r>
    </w:p>
    <w:p w:rsidR="00D966E3" w:rsidRPr="00EE1B27" w:rsidRDefault="00D966E3" w:rsidP="00EE1B27">
      <w:pPr>
        <w:pStyle w:val="LGTdoc"/>
        <w:numPr>
          <w:ilvl w:val="0"/>
          <w:numId w:val="19"/>
        </w:numPr>
        <w:spacing w:after="180"/>
        <w:rPr>
          <w:b/>
          <w:i/>
          <w:szCs w:val="22"/>
          <w:lang w:eastAsia="ko-KR"/>
        </w:rPr>
      </w:pPr>
      <w:r w:rsidRPr="00EE1B27">
        <w:rPr>
          <w:b/>
          <w:i/>
          <w:szCs w:val="22"/>
          <w:lang w:eastAsia="ko-KR"/>
        </w:rPr>
        <w:t>Otherwise, LTE V2X rule is applied.</w:t>
      </w:r>
    </w:p>
    <w:p w:rsidR="00D966E3" w:rsidRDefault="00D966E3" w:rsidP="00D966E3">
      <w:pPr>
        <w:pStyle w:val="LGTdoc"/>
        <w:spacing w:before="100" w:beforeAutospacing="1" w:after="180" w:afterAutospacing="1"/>
        <w:ind w:left="0" w:firstLine="0"/>
        <w:rPr>
          <w:b/>
          <w:i/>
          <w:szCs w:val="22"/>
          <w:lang w:eastAsia="ko-KR"/>
        </w:rPr>
      </w:pPr>
      <w:r w:rsidRPr="003E6BEE">
        <w:rPr>
          <w:rFonts w:hint="eastAsia"/>
          <w:b/>
          <w:i/>
          <w:szCs w:val="22"/>
          <w:lang w:eastAsia="ko-KR"/>
        </w:rPr>
        <w:t xml:space="preserve">Proposal </w:t>
      </w:r>
      <w:r>
        <w:rPr>
          <w:b/>
          <w:i/>
          <w:szCs w:val="22"/>
          <w:lang w:eastAsia="ko-KR"/>
        </w:rPr>
        <w:t>8</w:t>
      </w:r>
      <w:r w:rsidRPr="003E6BEE">
        <w:rPr>
          <w:b/>
          <w:i/>
          <w:szCs w:val="22"/>
          <w:lang w:eastAsia="ko-KR"/>
        </w:rPr>
        <w:t>:</w:t>
      </w:r>
      <w:r>
        <w:rPr>
          <w:b/>
          <w:i/>
          <w:szCs w:val="22"/>
          <w:lang w:eastAsia="ko-KR"/>
        </w:rPr>
        <w:t xml:space="preserve"> </w:t>
      </w:r>
      <w:r w:rsidRPr="0063703B">
        <w:rPr>
          <w:b/>
          <w:i/>
          <w:szCs w:val="22"/>
          <w:lang w:eastAsia="ko-KR"/>
        </w:rPr>
        <w:t>For PSSCH-to-HARQ feedback timing, K is the number of logical slots (i.e. the slots within the RX resource pool)</w:t>
      </w:r>
      <w:r>
        <w:rPr>
          <w:b/>
          <w:i/>
          <w:szCs w:val="22"/>
          <w:lang w:eastAsia="ko-KR"/>
        </w:rPr>
        <w:t xml:space="preserve"> </w:t>
      </w:r>
    </w:p>
    <w:p w:rsidR="00D966E3" w:rsidRPr="00653A5A" w:rsidRDefault="00D966E3" w:rsidP="00EE1B27">
      <w:pPr>
        <w:pStyle w:val="LGTdoc"/>
        <w:spacing w:before="100" w:beforeAutospacing="1" w:after="180" w:afterAutospacing="1"/>
        <w:ind w:left="279" w:hangingChars="129" w:hanging="279"/>
        <w:rPr>
          <w:b/>
          <w:i/>
          <w:szCs w:val="22"/>
          <w:lang w:eastAsia="ko-KR"/>
        </w:rPr>
      </w:pPr>
      <w:r w:rsidRPr="00EE1B27">
        <w:rPr>
          <w:b/>
          <w:i/>
          <w:szCs w:val="22"/>
          <w:lang w:eastAsia="ko-KR"/>
        </w:rPr>
        <w:t>Proposal</w:t>
      </w:r>
      <w:r>
        <w:rPr>
          <w:b/>
          <w:i/>
          <w:szCs w:val="22"/>
          <w:lang w:eastAsia="ko-KR"/>
        </w:rPr>
        <w:t xml:space="preserve"> 9</w:t>
      </w:r>
      <w:r w:rsidRPr="00EE1B27">
        <w:rPr>
          <w:b/>
          <w:i/>
          <w:szCs w:val="22"/>
          <w:lang w:eastAsia="ko-KR"/>
        </w:rPr>
        <w:t>: In Rel-16 NR sidelink, the use of multiple K values in a resource pool is not supported.</w:t>
      </w:r>
    </w:p>
    <w:p w:rsidR="00D966E3" w:rsidRPr="00653A5A" w:rsidRDefault="00D966E3" w:rsidP="00EE1B27">
      <w:pPr>
        <w:pStyle w:val="LGTdoc"/>
        <w:spacing w:before="100" w:beforeAutospacing="1" w:after="180" w:afterAutospacing="1"/>
        <w:ind w:left="0" w:firstLine="0"/>
        <w:rPr>
          <w:b/>
          <w:i/>
          <w:szCs w:val="22"/>
          <w:lang w:eastAsia="ko-KR"/>
        </w:rPr>
      </w:pPr>
      <w:r w:rsidRPr="00EE1B27">
        <w:rPr>
          <w:b/>
          <w:i/>
          <w:szCs w:val="22"/>
          <w:lang w:eastAsia="ko-KR"/>
        </w:rPr>
        <w:t xml:space="preserve">Proposal </w:t>
      </w:r>
      <w:r>
        <w:rPr>
          <w:b/>
          <w:i/>
          <w:szCs w:val="22"/>
          <w:lang w:eastAsia="ko-KR"/>
        </w:rPr>
        <w:t>10</w:t>
      </w:r>
      <w:r w:rsidRPr="00EE1B27">
        <w:rPr>
          <w:b/>
          <w:i/>
          <w:szCs w:val="22"/>
          <w:lang w:eastAsia="ko-KR"/>
        </w:rPr>
        <w:t xml:space="preserve">: </w:t>
      </w:r>
      <w:r w:rsidRPr="00653A5A">
        <w:rPr>
          <w:b/>
          <w:i/>
          <w:szCs w:val="22"/>
          <w:lang w:eastAsia="ko-KR"/>
        </w:rPr>
        <w:t>RAN1 understands PSFCH resources are available in every N logical slots within the RX resource pool for PSFCH resource period N.</w:t>
      </w:r>
    </w:p>
    <w:p w:rsidR="00D966E3" w:rsidRPr="00EE1B27" w:rsidRDefault="00D966E3" w:rsidP="00EE1B27">
      <w:pPr>
        <w:pStyle w:val="LGTdoc"/>
        <w:spacing w:before="100" w:beforeAutospacing="1" w:after="180" w:afterAutospacing="1"/>
        <w:ind w:left="0" w:firstLine="0"/>
        <w:rPr>
          <w:b/>
          <w:i/>
          <w:szCs w:val="22"/>
          <w:lang w:eastAsia="ko-KR"/>
        </w:rPr>
      </w:pPr>
      <w:r w:rsidRPr="00EE1B27">
        <w:rPr>
          <w:b/>
          <w:i/>
          <w:szCs w:val="22"/>
          <w:lang w:eastAsia="ko-KR"/>
        </w:rPr>
        <w:t>Proposal</w:t>
      </w:r>
      <w:r>
        <w:rPr>
          <w:b/>
          <w:i/>
          <w:szCs w:val="22"/>
          <w:lang w:eastAsia="ko-KR"/>
        </w:rPr>
        <w:t xml:space="preserve"> 11</w:t>
      </w:r>
      <w:r w:rsidRPr="00EE1B27">
        <w:rPr>
          <w:b/>
          <w:i/>
          <w:szCs w:val="22"/>
          <w:lang w:eastAsia="ko-KR"/>
        </w:rPr>
        <w:t>: Support FDM between PSFCH resources used for HARQ feedback of PSSCH transmissions with same starting sub-channel in different slots.</w:t>
      </w:r>
    </w:p>
    <w:p w:rsidR="00D966E3" w:rsidRPr="003E6BEE" w:rsidRDefault="00D966E3" w:rsidP="00EE1B27">
      <w:pPr>
        <w:pStyle w:val="LGTdoc"/>
        <w:spacing w:before="100" w:beforeAutospacing="1" w:after="180"/>
        <w:ind w:left="0" w:firstLine="0"/>
        <w:rPr>
          <w:b/>
          <w:i/>
          <w:szCs w:val="22"/>
          <w:lang w:eastAsia="ko-KR"/>
        </w:rPr>
      </w:pPr>
      <w:r w:rsidRPr="004265D5">
        <w:rPr>
          <w:b/>
          <w:i/>
          <w:szCs w:val="22"/>
          <w:lang w:eastAsia="ko-KR"/>
        </w:rPr>
        <w:t xml:space="preserve">Proposal </w:t>
      </w:r>
      <w:r>
        <w:rPr>
          <w:b/>
          <w:i/>
          <w:szCs w:val="22"/>
          <w:lang w:eastAsia="ko-KR"/>
        </w:rPr>
        <w:t>12</w:t>
      </w:r>
      <w:r w:rsidRPr="004265D5">
        <w:rPr>
          <w:b/>
          <w:i/>
          <w:szCs w:val="22"/>
          <w:lang w:eastAsia="ko-KR"/>
        </w:rPr>
        <w:t xml:space="preserve">: For implicit mechanism for PSFCH resource determination, </w:t>
      </w:r>
      <w:r w:rsidRPr="00EE1B27">
        <w:rPr>
          <w:b/>
          <w:i/>
          <w:szCs w:val="22"/>
          <w:lang w:eastAsia="ko-KR"/>
        </w:rPr>
        <w:t>support separate PSFCH resources for different PSSCH transmissions which are partially or fully overlapped in time-and-frequency resource.</w:t>
      </w:r>
    </w:p>
    <w:p w:rsidR="00D966E3" w:rsidRPr="003E6BEE" w:rsidRDefault="00D966E3" w:rsidP="00EE1B27">
      <w:pPr>
        <w:pStyle w:val="LGTdoc"/>
        <w:numPr>
          <w:ilvl w:val="0"/>
          <w:numId w:val="10"/>
        </w:numPr>
        <w:spacing w:before="0" w:after="180"/>
        <w:rPr>
          <w:b/>
          <w:i/>
          <w:szCs w:val="22"/>
          <w:lang w:eastAsia="ko-KR"/>
        </w:rPr>
      </w:pPr>
      <w:r w:rsidRPr="003E6BEE">
        <w:rPr>
          <w:b/>
          <w:i/>
          <w:szCs w:val="22"/>
          <w:lang w:eastAsia="ko-KR"/>
        </w:rPr>
        <w:t>FFS: how to separate PSFCH resources (e.g. DMRS sequence parameter for PSCCH or PSSCH, L1-source ID, CRC of the corresponding PSCCH)</w:t>
      </w:r>
    </w:p>
    <w:p w:rsidR="00D966E3" w:rsidRPr="008E5688" w:rsidRDefault="00D966E3" w:rsidP="00D966E3">
      <w:pPr>
        <w:pStyle w:val="LGTdoc"/>
        <w:spacing w:before="100" w:beforeAutospacing="1" w:after="180" w:afterAutospacing="1"/>
        <w:ind w:left="0" w:firstLine="0"/>
        <w:rPr>
          <w:b/>
          <w:i/>
          <w:szCs w:val="22"/>
          <w:lang w:eastAsia="ko-KR"/>
        </w:rPr>
      </w:pPr>
      <w:r w:rsidRPr="008E5688">
        <w:rPr>
          <w:b/>
          <w:i/>
          <w:szCs w:val="22"/>
          <w:lang w:eastAsia="ko-KR"/>
        </w:rPr>
        <w:t>Proposal</w:t>
      </w:r>
      <w:r>
        <w:rPr>
          <w:b/>
          <w:i/>
          <w:szCs w:val="22"/>
          <w:lang w:eastAsia="ko-KR"/>
        </w:rPr>
        <w:t xml:space="preserve"> 13</w:t>
      </w:r>
      <w:r w:rsidRPr="008E5688">
        <w:rPr>
          <w:b/>
          <w:i/>
          <w:szCs w:val="22"/>
          <w:lang w:eastAsia="ko-KR"/>
        </w:rPr>
        <w:t>: For a given pair of slot(s) and sub-channel(s) for PSSCH transmission, support separate PSFCH resources between different cast types (e.g. unicast, groupcast) and</w:t>
      </w:r>
      <w:r>
        <w:rPr>
          <w:b/>
          <w:i/>
          <w:szCs w:val="22"/>
          <w:lang w:eastAsia="ko-KR"/>
        </w:rPr>
        <w:t>/or</w:t>
      </w:r>
      <w:r w:rsidRPr="008E5688">
        <w:rPr>
          <w:b/>
          <w:i/>
          <w:szCs w:val="22"/>
          <w:lang w:eastAsia="ko-KR"/>
        </w:rPr>
        <w:t xml:space="preserve"> HARQ feedback options (e.g. Option 1, Option 2).</w:t>
      </w:r>
    </w:p>
    <w:p w:rsidR="00D966E3" w:rsidRPr="00EE1B27" w:rsidRDefault="00D966E3" w:rsidP="00EE1B27">
      <w:pPr>
        <w:pStyle w:val="LGTdoc"/>
        <w:spacing w:before="100" w:beforeAutospacing="1" w:after="180" w:afterAutospacing="1"/>
        <w:ind w:left="283" w:hangingChars="131" w:hanging="283"/>
        <w:rPr>
          <w:b/>
          <w:i/>
          <w:szCs w:val="22"/>
          <w:lang w:eastAsia="ko-KR"/>
        </w:rPr>
      </w:pPr>
      <w:r w:rsidRPr="00EE1B27">
        <w:rPr>
          <w:b/>
          <w:i/>
          <w:szCs w:val="22"/>
          <w:lang w:eastAsia="ko-KR"/>
        </w:rPr>
        <w:t>Proposal</w:t>
      </w:r>
      <w:r>
        <w:rPr>
          <w:b/>
          <w:i/>
          <w:szCs w:val="22"/>
          <w:lang w:eastAsia="ko-KR"/>
        </w:rPr>
        <w:t xml:space="preserve"> 14</w:t>
      </w:r>
      <w:r w:rsidRPr="00EE1B27">
        <w:rPr>
          <w:b/>
          <w:i/>
          <w:szCs w:val="22"/>
          <w:lang w:eastAsia="ko-KR"/>
        </w:rPr>
        <w:t>: For Case 1 and Case 2, no additional priority rule is supported.</w:t>
      </w:r>
    </w:p>
    <w:p w:rsidR="00D966E3" w:rsidRPr="00EE1B27" w:rsidRDefault="00D966E3" w:rsidP="00EE1B27">
      <w:pPr>
        <w:pStyle w:val="LGTdoc"/>
        <w:spacing w:before="100" w:beforeAutospacing="1" w:after="180" w:afterAutospacing="1"/>
        <w:ind w:left="279" w:hangingChars="129" w:hanging="279"/>
        <w:rPr>
          <w:b/>
          <w:i/>
          <w:szCs w:val="22"/>
          <w:lang w:eastAsia="ko-KR"/>
        </w:rPr>
      </w:pPr>
      <w:r w:rsidRPr="00EE1B27">
        <w:rPr>
          <w:b/>
          <w:i/>
          <w:szCs w:val="22"/>
          <w:lang w:eastAsia="ko-KR"/>
        </w:rPr>
        <w:t>Proposal</w:t>
      </w:r>
      <w:r>
        <w:rPr>
          <w:b/>
          <w:i/>
          <w:szCs w:val="22"/>
          <w:lang w:eastAsia="ko-KR"/>
        </w:rPr>
        <w:t xml:space="preserve"> 15</w:t>
      </w:r>
      <w:r w:rsidRPr="00EE1B27">
        <w:rPr>
          <w:b/>
          <w:i/>
          <w:szCs w:val="22"/>
          <w:lang w:eastAsia="ko-KR"/>
        </w:rPr>
        <w:t xml:space="preserve">: </w:t>
      </w:r>
      <w:r>
        <w:rPr>
          <w:b/>
          <w:i/>
          <w:szCs w:val="22"/>
          <w:lang w:eastAsia="ko-KR"/>
        </w:rPr>
        <w:t>RAN1 prioritize to design details of SL HARQ feedback with N=1</w:t>
      </w:r>
      <w:r w:rsidRPr="00EE1B27">
        <w:rPr>
          <w:b/>
          <w:i/>
          <w:szCs w:val="22"/>
          <w:lang w:eastAsia="ko-KR"/>
        </w:rPr>
        <w:t>.</w:t>
      </w:r>
    </w:p>
    <w:p w:rsidR="00D966E3" w:rsidRPr="00EE1B27" w:rsidRDefault="00D966E3" w:rsidP="00EE1B27">
      <w:pPr>
        <w:pStyle w:val="LGTdoc"/>
        <w:spacing w:before="100" w:beforeAutospacing="1" w:after="180"/>
        <w:ind w:left="0" w:firstLine="0"/>
        <w:rPr>
          <w:b/>
          <w:i/>
          <w:szCs w:val="22"/>
          <w:lang w:eastAsia="ko-KR"/>
        </w:rPr>
      </w:pPr>
      <w:r w:rsidRPr="00EE1B27">
        <w:rPr>
          <w:b/>
          <w:i/>
          <w:szCs w:val="22"/>
          <w:lang w:eastAsia="ko-KR"/>
        </w:rPr>
        <w:t>Proposal</w:t>
      </w:r>
      <w:r>
        <w:rPr>
          <w:b/>
          <w:i/>
          <w:szCs w:val="22"/>
          <w:lang w:eastAsia="ko-KR"/>
        </w:rPr>
        <w:t xml:space="preserve"> 16</w:t>
      </w:r>
      <w:r w:rsidRPr="00EE1B27">
        <w:rPr>
          <w:b/>
          <w:i/>
          <w:szCs w:val="22"/>
          <w:lang w:eastAsia="ko-KR"/>
        </w:rPr>
        <w:t xml:space="preserve">: For Case 3, PUCCH format 1b with channel selection in LTE is reused to support multiple </w:t>
      </w:r>
      <w:r w:rsidRPr="00EE1B27">
        <w:rPr>
          <w:b/>
          <w:i/>
          <w:szCs w:val="22"/>
          <w:lang w:eastAsia="ko-KR"/>
        </w:rPr>
        <w:lastRenderedPageBreak/>
        <w:t xml:space="preserve">HARQ feedback bits are multiplexed on a PSFCH. </w:t>
      </w:r>
    </w:p>
    <w:p w:rsidR="00D966E3" w:rsidRPr="00EE1B27" w:rsidRDefault="00D966E3" w:rsidP="00EE1B27">
      <w:pPr>
        <w:pStyle w:val="LGTdoc"/>
        <w:numPr>
          <w:ilvl w:val="0"/>
          <w:numId w:val="11"/>
        </w:numPr>
        <w:spacing w:before="0" w:after="180"/>
        <w:rPr>
          <w:b/>
          <w:i/>
          <w:szCs w:val="22"/>
          <w:lang w:eastAsia="ko-KR"/>
        </w:rPr>
      </w:pPr>
      <w:r w:rsidRPr="00EE1B27">
        <w:rPr>
          <w:b/>
          <w:i/>
          <w:szCs w:val="22"/>
          <w:lang w:eastAsia="ko-KR"/>
        </w:rPr>
        <w:t xml:space="preserve">PSFCH resource and cyclic shift value which are used for actual PSFCH transmission are determined based on HARQ-ACK </w:t>
      </w:r>
      <w:r>
        <w:rPr>
          <w:b/>
          <w:i/>
          <w:szCs w:val="22"/>
          <w:lang w:eastAsia="ko-KR"/>
        </w:rPr>
        <w:t>states of PSCCH/PSSCH transmissions within a bundling window</w:t>
      </w:r>
      <w:r w:rsidRPr="00EE1B27">
        <w:rPr>
          <w:b/>
          <w:i/>
          <w:szCs w:val="22"/>
          <w:lang w:eastAsia="ko-KR"/>
        </w:rPr>
        <w:t xml:space="preserve">. </w:t>
      </w:r>
    </w:p>
    <w:p w:rsidR="00D966E3" w:rsidRPr="00EE1B27" w:rsidRDefault="00D966E3" w:rsidP="00EE1B27">
      <w:pPr>
        <w:pStyle w:val="LGTdoc"/>
        <w:numPr>
          <w:ilvl w:val="0"/>
          <w:numId w:val="11"/>
        </w:numPr>
        <w:spacing w:before="0" w:after="180" w:afterAutospacing="1"/>
        <w:rPr>
          <w:b/>
          <w:i/>
          <w:szCs w:val="22"/>
          <w:lang w:eastAsia="ko-KR"/>
        </w:rPr>
      </w:pPr>
      <w:r w:rsidRPr="00EE1B27">
        <w:rPr>
          <w:b/>
          <w:i/>
          <w:szCs w:val="22"/>
          <w:lang w:eastAsia="ko-KR"/>
        </w:rPr>
        <w:t xml:space="preserve">Mapping table between HARQ-ACK bits and a pair of PSFCH resource and cyclic shift value is </w:t>
      </w:r>
      <w:r>
        <w:rPr>
          <w:b/>
          <w:i/>
          <w:szCs w:val="22"/>
          <w:lang w:eastAsia="ko-KR"/>
        </w:rPr>
        <w:t>chosen</w:t>
      </w:r>
      <w:r w:rsidRPr="00EE1B27">
        <w:rPr>
          <w:b/>
          <w:i/>
          <w:szCs w:val="22"/>
          <w:lang w:eastAsia="ko-KR"/>
        </w:rPr>
        <w:t xml:space="preserve"> based on the number of PSSCH slots associated with the same PSFCH slot (i.e. bundling window size)</w:t>
      </w:r>
    </w:p>
    <w:p w:rsidR="00D966E3" w:rsidRPr="00F04632" w:rsidRDefault="00D966E3" w:rsidP="00D966E3">
      <w:pPr>
        <w:pStyle w:val="LGTdoc"/>
        <w:spacing w:before="100" w:beforeAutospacing="1" w:after="180" w:afterAutospacing="1"/>
        <w:ind w:left="279" w:hangingChars="129" w:hanging="279"/>
        <w:rPr>
          <w:b/>
          <w:i/>
          <w:szCs w:val="22"/>
          <w:lang w:eastAsia="ko-KR"/>
        </w:rPr>
      </w:pPr>
      <w:r w:rsidRPr="00F04632">
        <w:rPr>
          <w:rFonts w:hint="eastAsia"/>
          <w:b/>
          <w:i/>
          <w:szCs w:val="22"/>
          <w:lang w:eastAsia="ko-KR"/>
        </w:rPr>
        <w:t>Proposal</w:t>
      </w:r>
      <w:r>
        <w:rPr>
          <w:b/>
          <w:i/>
          <w:szCs w:val="22"/>
          <w:lang w:eastAsia="ko-KR"/>
        </w:rPr>
        <w:t xml:space="preserve"> 17</w:t>
      </w:r>
      <w:r w:rsidRPr="00F04632">
        <w:rPr>
          <w:rFonts w:hint="eastAsia"/>
          <w:b/>
          <w:i/>
          <w:szCs w:val="22"/>
          <w:lang w:eastAsia="ko-KR"/>
        </w:rPr>
        <w:t>:</w:t>
      </w:r>
      <w:r>
        <w:rPr>
          <w:b/>
          <w:i/>
          <w:szCs w:val="22"/>
          <w:lang w:eastAsia="ko-KR"/>
        </w:rPr>
        <w:t xml:space="preserve"> Support parts of RBs in PSFCH symbol(s) are reserved for future use. </w:t>
      </w:r>
    </w:p>
    <w:p w:rsidR="00D966E3" w:rsidRDefault="00D966E3" w:rsidP="00D966E3">
      <w:pPr>
        <w:pStyle w:val="LGTdoc"/>
        <w:spacing w:after="180"/>
        <w:ind w:left="0" w:firstLine="0"/>
        <w:rPr>
          <w:b/>
          <w:bCs/>
          <w:i/>
          <w:iCs/>
          <w:szCs w:val="18"/>
          <w:lang w:eastAsia="ko-KR"/>
        </w:rPr>
      </w:pPr>
      <w:r w:rsidRPr="00C051E9">
        <w:rPr>
          <w:b/>
          <w:bCs/>
          <w:i/>
          <w:iCs/>
          <w:szCs w:val="18"/>
          <w:lang w:eastAsia="ko-KR"/>
        </w:rPr>
        <w:t xml:space="preserve">Proposal </w:t>
      </w:r>
      <w:r>
        <w:rPr>
          <w:b/>
          <w:bCs/>
          <w:i/>
          <w:iCs/>
          <w:szCs w:val="18"/>
          <w:lang w:eastAsia="ko-KR"/>
        </w:rPr>
        <w:t>18</w:t>
      </w:r>
      <w:r w:rsidRPr="00C051E9">
        <w:rPr>
          <w:b/>
          <w:bCs/>
          <w:i/>
          <w:iCs/>
          <w:szCs w:val="18"/>
          <w:lang w:eastAsia="ko-KR"/>
        </w:rPr>
        <w:t>: For groupcast HARQ feedback, support separate PSFCH resources are configured based on SL-RSRP/SINR of RX UEs</w:t>
      </w:r>
    </w:p>
    <w:p w:rsidR="00D966E3" w:rsidRPr="00424879" w:rsidRDefault="00D966E3" w:rsidP="00D966E3">
      <w:pPr>
        <w:pStyle w:val="LGTdoc"/>
        <w:spacing w:after="180"/>
        <w:ind w:left="0" w:firstLine="0"/>
        <w:rPr>
          <w:rFonts w:eastAsia="굴림"/>
          <w:szCs w:val="22"/>
          <w:lang w:eastAsia="ko-KR"/>
        </w:rPr>
      </w:pPr>
      <w:r w:rsidRPr="00424879">
        <w:rPr>
          <w:rFonts w:eastAsia="굴림"/>
          <w:b/>
          <w:i/>
          <w:szCs w:val="22"/>
          <w:lang w:eastAsia="ko-KR"/>
        </w:rPr>
        <w:t xml:space="preserve">Proposal </w:t>
      </w:r>
      <w:r>
        <w:rPr>
          <w:rFonts w:eastAsia="굴림"/>
          <w:b/>
          <w:i/>
          <w:szCs w:val="22"/>
          <w:lang w:eastAsia="ko-KR"/>
        </w:rPr>
        <w:t>19</w:t>
      </w:r>
      <w:r w:rsidRPr="00424879">
        <w:rPr>
          <w:rFonts w:eastAsia="굴림"/>
          <w:b/>
          <w:i/>
          <w:szCs w:val="22"/>
          <w:lang w:eastAsia="ko-KR"/>
        </w:rPr>
        <w:t>: When SL HARQ feedback is enabled, it needs to consider at least service type/requirement and congestion level as additional condition of actually using HARQ feedback.</w:t>
      </w:r>
    </w:p>
    <w:p w:rsidR="00D966E3" w:rsidRDefault="00D966E3" w:rsidP="00D966E3">
      <w:pPr>
        <w:pStyle w:val="LGTdoc"/>
        <w:spacing w:after="180"/>
        <w:ind w:left="0" w:firstLine="0"/>
        <w:rPr>
          <w:b/>
          <w:i/>
          <w:szCs w:val="22"/>
          <w:lang w:eastAsia="ko-KR"/>
        </w:rPr>
      </w:pPr>
      <w:r w:rsidRPr="00424879">
        <w:rPr>
          <w:b/>
          <w:i/>
          <w:szCs w:val="22"/>
          <w:lang w:eastAsia="ko-KR"/>
        </w:rPr>
        <w:t xml:space="preserve">Proposal </w:t>
      </w:r>
      <w:r>
        <w:rPr>
          <w:b/>
          <w:i/>
          <w:szCs w:val="22"/>
          <w:lang w:eastAsia="ko-KR"/>
        </w:rPr>
        <w:t>20</w:t>
      </w:r>
      <w:r w:rsidRPr="00424879">
        <w:rPr>
          <w:b/>
          <w:i/>
          <w:szCs w:val="22"/>
          <w:lang w:eastAsia="ko-KR"/>
        </w:rPr>
        <w:t xml:space="preserve">: </w:t>
      </w:r>
      <w:r w:rsidRPr="00D3247E">
        <w:rPr>
          <w:b/>
          <w:i/>
          <w:szCs w:val="22"/>
          <w:lang w:eastAsia="ko-KR"/>
        </w:rPr>
        <w:t xml:space="preserve">Support that SCI includes field(s) to indicate </w:t>
      </w:r>
      <w:r>
        <w:rPr>
          <w:b/>
          <w:i/>
          <w:szCs w:val="22"/>
          <w:lang w:eastAsia="ko-KR"/>
        </w:rPr>
        <w:t>Zone ID of</w:t>
      </w:r>
      <w:r w:rsidRPr="00D3247E">
        <w:rPr>
          <w:b/>
          <w:i/>
          <w:szCs w:val="22"/>
          <w:lang w:eastAsia="ko-KR"/>
        </w:rPr>
        <w:t xml:space="preserve"> TX UE.</w:t>
      </w:r>
    </w:p>
    <w:p w:rsidR="00D966E3" w:rsidRPr="00D3247E" w:rsidRDefault="00D966E3" w:rsidP="00EE1B27">
      <w:pPr>
        <w:pStyle w:val="LGTdoc"/>
        <w:numPr>
          <w:ilvl w:val="0"/>
          <w:numId w:val="13"/>
        </w:numPr>
        <w:spacing w:after="180"/>
        <w:rPr>
          <w:rFonts w:eastAsia="Times New Roman"/>
          <w:b/>
          <w:bCs/>
          <w:i/>
          <w:iCs/>
          <w:szCs w:val="22"/>
          <w:lang w:eastAsia="ko-KR"/>
        </w:rPr>
      </w:pPr>
      <w:r w:rsidRPr="00D3247E">
        <w:rPr>
          <w:rFonts w:eastAsia="Times New Roman"/>
          <w:b/>
          <w:bCs/>
          <w:i/>
          <w:iCs/>
          <w:szCs w:val="22"/>
          <w:lang w:eastAsia="ko-KR"/>
        </w:rPr>
        <w:t>FFS: Details including the number of bits</w:t>
      </w:r>
    </w:p>
    <w:p w:rsidR="00D966E3" w:rsidRPr="00EE1B27" w:rsidRDefault="00D966E3" w:rsidP="00D966E3">
      <w:pPr>
        <w:pStyle w:val="LGTdoc"/>
        <w:spacing w:before="100" w:beforeAutospacing="1" w:after="180" w:afterAutospacing="1"/>
        <w:ind w:left="279" w:hangingChars="129" w:hanging="279"/>
        <w:rPr>
          <w:b/>
          <w:i/>
          <w:szCs w:val="22"/>
          <w:lang w:eastAsia="ko-KR"/>
        </w:rPr>
      </w:pPr>
      <w:r w:rsidRPr="00EE1B27">
        <w:rPr>
          <w:b/>
          <w:i/>
          <w:szCs w:val="22"/>
          <w:lang w:eastAsia="ko-KR"/>
        </w:rPr>
        <w:t>Proposal</w:t>
      </w:r>
      <w:r>
        <w:rPr>
          <w:b/>
          <w:i/>
          <w:szCs w:val="22"/>
          <w:lang w:eastAsia="ko-KR"/>
        </w:rPr>
        <w:t xml:space="preserve"> 21</w:t>
      </w:r>
      <w:r w:rsidRPr="00EE1B27">
        <w:rPr>
          <w:b/>
          <w:i/>
          <w:szCs w:val="22"/>
          <w:lang w:eastAsia="ko-KR"/>
        </w:rPr>
        <w:t xml:space="preserve">: SCI can indicate the case where TX UE’s location is not available. </w:t>
      </w:r>
    </w:p>
    <w:p w:rsidR="00D966E3" w:rsidRDefault="00D966E3" w:rsidP="00D966E3">
      <w:pPr>
        <w:pStyle w:val="LGTdoc"/>
        <w:spacing w:before="100" w:beforeAutospacing="1" w:after="180" w:afterAutospacing="1"/>
        <w:ind w:left="0" w:firstLine="0"/>
        <w:rPr>
          <w:b/>
          <w:i/>
          <w:szCs w:val="22"/>
          <w:lang w:eastAsia="ko-KR"/>
        </w:rPr>
      </w:pPr>
      <w:r w:rsidRPr="00EE1B27">
        <w:rPr>
          <w:b/>
          <w:i/>
          <w:szCs w:val="22"/>
          <w:lang w:eastAsia="ko-KR"/>
        </w:rPr>
        <w:t>Proposal</w:t>
      </w:r>
      <w:r>
        <w:rPr>
          <w:b/>
          <w:i/>
          <w:szCs w:val="22"/>
          <w:lang w:eastAsia="ko-KR"/>
        </w:rPr>
        <w:t xml:space="preserve"> 22</w:t>
      </w:r>
      <w:r w:rsidRPr="00EE1B27">
        <w:rPr>
          <w:b/>
          <w:i/>
          <w:szCs w:val="22"/>
          <w:lang w:eastAsia="ko-KR"/>
        </w:rPr>
        <w:t xml:space="preserve">: When </w:t>
      </w:r>
      <w:r>
        <w:rPr>
          <w:b/>
          <w:i/>
          <w:szCs w:val="22"/>
          <w:lang w:eastAsia="ko-KR"/>
        </w:rPr>
        <w:t>TX-</w:t>
      </w:r>
      <w:r w:rsidRPr="00EE1B27">
        <w:rPr>
          <w:b/>
          <w:i/>
          <w:szCs w:val="22"/>
          <w:lang w:eastAsia="ko-KR"/>
        </w:rPr>
        <w:t xml:space="preserve">RX </w:t>
      </w:r>
      <w:r>
        <w:rPr>
          <w:b/>
          <w:i/>
          <w:szCs w:val="22"/>
          <w:lang w:eastAsia="ko-KR"/>
        </w:rPr>
        <w:t xml:space="preserve">distance </w:t>
      </w:r>
      <w:r w:rsidRPr="00EE1B27">
        <w:rPr>
          <w:b/>
          <w:i/>
          <w:szCs w:val="22"/>
          <w:lang w:eastAsia="ko-KR"/>
        </w:rPr>
        <w:t>is not available at RX UE side,</w:t>
      </w:r>
      <w:r>
        <w:rPr>
          <w:b/>
          <w:i/>
          <w:szCs w:val="22"/>
          <w:lang w:eastAsia="ko-KR"/>
        </w:rPr>
        <w:t xml:space="preserve"> then the RX UE assumes that the TX-RX distance is 0.</w:t>
      </w:r>
    </w:p>
    <w:p w:rsidR="00D966E3" w:rsidRPr="00424879" w:rsidRDefault="00D966E3" w:rsidP="00D966E3">
      <w:pPr>
        <w:pStyle w:val="LGTdoc"/>
        <w:spacing w:after="180"/>
        <w:ind w:left="0" w:firstLine="0"/>
        <w:rPr>
          <w:b/>
          <w:i/>
          <w:szCs w:val="22"/>
          <w:lang w:eastAsia="ko-KR"/>
        </w:rPr>
      </w:pPr>
      <w:r w:rsidRPr="00424879">
        <w:rPr>
          <w:b/>
          <w:i/>
          <w:szCs w:val="22"/>
          <w:lang w:eastAsia="ko-KR"/>
        </w:rPr>
        <w:t xml:space="preserve">Proposal </w:t>
      </w:r>
      <w:r>
        <w:rPr>
          <w:b/>
          <w:i/>
          <w:szCs w:val="22"/>
          <w:lang w:eastAsia="ko-KR"/>
        </w:rPr>
        <w:t>23</w:t>
      </w:r>
      <w:r w:rsidRPr="00424879">
        <w:rPr>
          <w:b/>
          <w:i/>
          <w:szCs w:val="22"/>
          <w:lang w:eastAsia="ko-KR"/>
        </w:rPr>
        <w:t>: For CQI/RI measurement, SCI indicate whether sidelink CSI-RS is included in PSSCH or not.</w:t>
      </w:r>
    </w:p>
    <w:p w:rsidR="00D966E3" w:rsidRDefault="00D966E3" w:rsidP="00EE1B27">
      <w:pPr>
        <w:pStyle w:val="LGTdoc"/>
        <w:numPr>
          <w:ilvl w:val="0"/>
          <w:numId w:val="14"/>
        </w:numPr>
        <w:spacing w:after="180"/>
        <w:rPr>
          <w:b/>
          <w:i/>
          <w:szCs w:val="22"/>
          <w:lang w:eastAsia="ko-KR"/>
        </w:rPr>
      </w:pPr>
      <w:r>
        <w:rPr>
          <w:rFonts w:hint="eastAsia"/>
          <w:b/>
          <w:i/>
          <w:szCs w:val="22"/>
          <w:lang w:eastAsia="ko-KR"/>
        </w:rPr>
        <w:t>The number of antenna ports for sidelink CSI-RS is (pre)</w:t>
      </w:r>
      <w:r>
        <w:rPr>
          <w:b/>
          <w:i/>
          <w:szCs w:val="22"/>
          <w:lang w:eastAsia="ko-KR"/>
        </w:rPr>
        <w:t>configured</w:t>
      </w:r>
      <w:r>
        <w:rPr>
          <w:rFonts w:hint="eastAsia"/>
          <w:b/>
          <w:i/>
          <w:szCs w:val="22"/>
          <w:lang w:eastAsia="ko-KR"/>
        </w:rPr>
        <w:t xml:space="preserve"> </w:t>
      </w:r>
      <w:r>
        <w:rPr>
          <w:b/>
          <w:i/>
          <w:szCs w:val="22"/>
          <w:lang w:eastAsia="ko-KR"/>
        </w:rPr>
        <w:t>per resource pool</w:t>
      </w:r>
    </w:p>
    <w:p w:rsidR="00D966E3" w:rsidRDefault="00D966E3" w:rsidP="00EE1B27">
      <w:pPr>
        <w:pStyle w:val="LGTdoc"/>
        <w:numPr>
          <w:ilvl w:val="0"/>
          <w:numId w:val="14"/>
        </w:numPr>
        <w:spacing w:after="180"/>
        <w:rPr>
          <w:b/>
          <w:i/>
          <w:szCs w:val="22"/>
          <w:lang w:eastAsia="ko-KR"/>
        </w:rPr>
      </w:pPr>
      <w:r>
        <w:rPr>
          <w:rFonts w:hint="eastAsia"/>
          <w:b/>
          <w:i/>
          <w:szCs w:val="22"/>
          <w:lang w:eastAsia="ko-KR"/>
        </w:rPr>
        <w:t>Sidelink CSI-RS r</w:t>
      </w:r>
      <w:r>
        <w:rPr>
          <w:b/>
          <w:i/>
          <w:szCs w:val="22"/>
          <w:lang w:eastAsia="ko-KR"/>
        </w:rPr>
        <w:t>esource pattern is indicated by SCI.</w:t>
      </w:r>
    </w:p>
    <w:p w:rsidR="00D966E3" w:rsidRDefault="00D966E3" w:rsidP="00D966E3">
      <w:pPr>
        <w:pStyle w:val="LGTdoc"/>
        <w:spacing w:after="180"/>
        <w:ind w:left="0" w:firstLine="0"/>
        <w:rPr>
          <w:b/>
          <w:i/>
          <w:szCs w:val="22"/>
          <w:lang w:eastAsia="ko-KR"/>
        </w:rPr>
      </w:pPr>
      <w:r w:rsidRPr="0081169A">
        <w:rPr>
          <w:b/>
          <w:i/>
          <w:szCs w:val="22"/>
          <w:lang w:eastAsia="ko-KR"/>
        </w:rPr>
        <w:t>Proposal</w:t>
      </w:r>
      <w:r>
        <w:rPr>
          <w:b/>
          <w:i/>
          <w:szCs w:val="22"/>
          <w:lang w:eastAsia="ko-KR"/>
        </w:rPr>
        <w:t xml:space="preserve"> 24</w:t>
      </w:r>
      <w:r w:rsidRPr="0081169A">
        <w:rPr>
          <w:b/>
          <w:i/>
          <w:szCs w:val="22"/>
          <w:lang w:eastAsia="ko-KR"/>
        </w:rPr>
        <w:t xml:space="preserve">: CQI/RI for NR sidelink is encoded by RM coding. </w:t>
      </w:r>
    </w:p>
    <w:p w:rsidR="00D966E3" w:rsidRDefault="00D966E3" w:rsidP="00EE1B27">
      <w:pPr>
        <w:pStyle w:val="LGTdoc"/>
        <w:numPr>
          <w:ilvl w:val="0"/>
          <w:numId w:val="12"/>
        </w:numPr>
        <w:spacing w:after="180"/>
        <w:rPr>
          <w:b/>
          <w:i/>
          <w:szCs w:val="22"/>
          <w:lang w:eastAsia="ko-KR"/>
        </w:rPr>
      </w:pPr>
      <w:r w:rsidRPr="0081169A">
        <w:rPr>
          <w:b/>
          <w:i/>
          <w:szCs w:val="22"/>
          <w:lang w:eastAsia="ko-KR"/>
        </w:rPr>
        <w:t xml:space="preserve">For simultaneous transmission of CQI/RI and SL-SCH on the same PSSCH, resources used for transmissions are separated. </w:t>
      </w:r>
    </w:p>
    <w:p w:rsidR="00D966E3" w:rsidRDefault="00D966E3" w:rsidP="00EE1B27">
      <w:pPr>
        <w:pStyle w:val="LGTdoc"/>
        <w:numPr>
          <w:ilvl w:val="0"/>
          <w:numId w:val="12"/>
        </w:numPr>
        <w:spacing w:after="180"/>
        <w:rPr>
          <w:b/>
          <w:i/>
          <w:szCs w:val="22"/>
          <w:lang w:eastAsia="ko-KR"/>
        </w:rPr>
      </w:pPr>
      <w:r>
        <w:rPr>
          <w:b/>
          <w:i/>
          <w:szCs w:val="22"/>
          <w:lang w:eastAsia="ko-KR"/>
        </w:rPr>
        <w:t>For CQI/RI reporting on PSSCH without SL-SCH, remaining resources except for PSSCH, 2</w:t>
      </w:r>
      <w:r w:rsidRPr="00EE1B27">
        <w:rPr>
          <w:b/>
          <w:i/>
          <w:szCs w:val="22"/>
          <w:vertAlign w:val="superscript"/>
          <w:lang w:eastAsia="ko-KR"/>
        </w:rPr>
        <w:t>nd</w:t>
      </w:r>
      <w:r>
        <w:rPr>
          <w:b/>
          <w:i/>
          <w:szCs w:val="22"/>
          <w:lang w:eastAsia="ko-KR"/>
        </w:rPr>
        <w:t xml:space="preserve">-stage, sidelink CSI-RS, and sidelink PT-RS transmissions are used for CQI/RI reporting. </w:t>
      </w:r>
    </w:p>
    <w:p w:rsidR="00D966E3" w:rsidRPr="00424879" w:rsidRDefault="00D966E3" w:rsidP="00D966E3">
      <w:pPr>
        <w:pStyle w:val="LGTdoc"/>
        <w:spacing w:after="180"/>
        <w:ind w:left="0" w:firstLine="0"/>
        <w:rPr>
          <w:b/>
          <w:i/>
          <w:szCs w:val="22"/>
          <w:lang w:eastAsia="ko-KR"/>
        </w:rPr>
      </w:pPr>
      <w:r w:rsidRPr="00424879">
        <w:rPr>
          <w:b/>
          <w:i/>
          <w:szCs w:val="22"/>
          <w:lang w:eastAsia="ko-KR"/>
        </w:rPr>
        <w:t xml:space="preserve">Proposal </w:t>
      </w:r>
      <w:r>
        <w:rPr>
          <w:b/>
          <w:i/>
          <w:szCs w:val="22"/>
          <w:lang w:eastAsia="ko-KR"/>
        </w:rPr>
        <w:t>25</w:t>
      </w:r>
      <w:r w:rsidRPr="00424879">
        <w:rPr>
          <w:b/>
          <w:i/>
          <w:szCs w:val="22"/>
          <w:lang w:eastAsia="ko-KR"/>
        </w:rPr>
        <w:t>: For CQI/RI reporting, SCI can indicate whether PSSCH contains CQI/RI report on PSSCH.</w:t>
      </w:r>
    </w:p>
    <w:p w:rsidR="00D966E3" w:rsidRPr="00424879" w:rsidRDefault="00D966E3" w:rsidP="00EE1B27">
      <w:pPr>
        <w:pStyle w:val="LGTdoc"/>
        <w:numPr>
          <w:ilvl w:val="0"/>
          <w:numId w:val="15"/>
        </w:numPr>
        <w:spacing w:after="180"/>
        <w:rPr>
          <w:b/>
          <w:i/>
          <w:szCs w:val="22"/>
          <w:lang w:eastAsia="ko-KR"/>
        </w:rPr>
      </w:pPr>
      <w:r w:rsidRPr="00424879">
        <w:rPr>
          <w:b/>
          <w:i/>
          <w:szCs w:val="22"/>
          <w:lang w:eastAsia="ko-KR"/>
        </w:rPr>
        <w:t>SCI field(s) indicate the existenc</w:t>
      </w:r>
      <w:bookmarkStart w:id="3" w:name="_GoBack"/>
      <w:bookmarkEnd w:id="3"/>
      <w:r w:rsidRPr="00424879">
        <w:rPr>
          <w:b/>
          <w:i/>
          <w:szCs w:val="22"/>
          <w:lang w:eastAsia="ko-KR"/>
        </w:rPr>
        <w:t xml:space="preserve">e of CQI/RI reporting </w:t>
      </w:r>
      <w:r>
        <w:rPr>
          <w:b/>
          <w:i/>
          <w:szCs w:val="22"/>
          <w:lang w:eastAsia="ko-KR"/>
        </w:rPr>
        <w:t xml:space="preserve">and/or SL-SCH </w:t>
      </w:r>
      <w:r w:rsidRPr="00424879">
        <w:rPr>
          <w:b/>
          <w:i/>
          <w:szCs w:val="22"/>
          <w:lang w:eastAsia="ko-KR"/>
        </w:rPr>
        <w:t>on PSSCH.</w:t>
      </w:r>
    </w:p>
    <w:p w:rsidR="00D966E3" w:rsidRDefault="00D966E3" w:rsidP="00EE1B27">
      <w:pPr>
        <w:pStyle w:val="LGTdoc"/>
        <w:numPr>
          <w:ilvl w:val="0"/>
          <w:numId w:val="15"/>
        </w:numPr>
        <w:spacing w:after="180"/>
        <w:rPr>
          <w:b/>
          <w:i/>
          <w:szCs w:val="22"/>
          <w:lang w:eastAsia="ko-KR"/>
        </w:rPr>
      </w:pPr>
      <w:r w:rsidRPr="00424879">
        <w:rPr>
          <w:b/>
          <w:i/>
          <w:szCs w:val="22"/>
          <w:lang w:eastAsia="ko-KR"/>
        </w:rPr>
        <w:t>FFS: Whether SCI indicate the existence of Layer-1 sidelink RSRP reporting (if supported) on PSSCH.</w:t>
      </w:r>
    </w:p>
    <w:p w:rsidR="00D966E3" w:rsidRPr="00F14610" w:rsidRDefault="00D966E3" w:rsidP="00D966E3">
      <w:pPr>
        <w:pStyle w:val="LGTdoc"/>
        <w:spacing w:after="180"/>
        <w:ind w:left="0" w:firstLine="0"/>
        <w:rPr>
          <w:b/>
          <w:i/>
          <w:szCs w:val="22"/>
          <w:lang w:eastAsia="ko-KR"/>
        </w:rPr>
      </w:pPr>
      <w:r w:rsidRPr="00F14610">
        <w:rPr>
          <w:b/>
          <w:i/>
          <w:szCs w:val="22"/>
          <w:lang w:eastAsia="ko-KR"/>
        </w:rPr>
        <w:t>Proposal</w:t>
      </w:r>
      <w:r>
        <w:rPr>
          <w:b/>
          <w:i/>
          <w:szCs w:val="22"/>
          <w:lang w:eastAsia="ko-KR"/>
        </w:rPr>
        <w:t xml:space="preserve"> 26</w:t>
      </w:r>
      <w:r w:rsidRPr="00F14610">
        <w:rPr>
          <w:b/>
          <w:i/>
          <w:szCs w:val="22"/>
          <w:lang w:eastAsia="ko-KR"/>
        </w:rPr>
        <w:t>: It is necessary to investigate decide whether or how to modify the reference number of RE for TBS determination for NR sidelink at least considering following overhead.</w:t>
      </w:r>
    </w:p>
    <w:p w:rsidR="00D966E3" w:rsidRPr="00F14610" w:rsidRDefault="00D966E3" w:rsidP="00EE1B27">
      <w:pPr>
        <w:pStyle w:val="LGTdoc"/>
        <w:numPr>
          <w:ilvl w:val="0"/>
          <w:numId w:val="16"/>
        </w:numPr>
        <w:spacing w:after="180"/>
        <w:rPr>
          <w:b/>
          <w:i/>
          <w:szCs w:val="22"/>
          <w:lang w:eastAsia="ko-KR"/>
        </w:rPr>
      </w:pPr>
      <w:r w:rsidRPr="00F14610">
        <w:rPr>
          <w:b/>
          <w:i/>
          <w:szCs w:val="22"/>
          <w:lang w:eastAsia="ko-KR"/>
        </w:rPr>
        <w:t>The corresponding PSCCH resource overhead</w:t>
      </w:r>
      <w:r>
        <w:rPr>
          <w:b/>
          <w:i/>
          <w:szCs w:val="22"/>
          <w:lang w:eastAsia="ko-KR"/>
        </w:rPr>
        <w:t>.</w:t>
      </w:r>
    </w:p>
    <w:p w:rsidR="00D966E3" w:rsidRPr="00F14610" w:rsidRDefault="00D966E3" w:rsidP="00EE1B27">
      <w:pPr>
        <w:pStyle w:val="LGTdoc"/>
        <w:numPr>
          <w:ilvl w:val="0"/>
          <w:numId w:val="16"/>
        </w:numPr>
        <w:spacing w:after="180"/>
        <w:rPr>
          <w:b/>
          <w:i/>
          <w:szCs w:val="22"/>
          <w:lang w:eastAsia="ko-KR"/>
        </w:rPr>
      </w:pPr>
      <w:r w:rsidRPr="00F14610">
        <w:rPr>
          <w:b/>
          <w:i/>
          <w:szCs w:val="22"/>
          <w:lang w:eastAsia="ko-KR"/>
        </w:rPr>
        <w:t>PSSCH DMRS overhead</w:t>
      </w:r>
      <w:r>
        <w:rPr>
          <w:b/>
          <w:i/>
          <w:szCs w:val="22"/>
          <w:lang w:eastAsia="ko-KR"/>
        </w:rPr>
        <w:t>.</w:t>
      </w:r>
    </w:p>
    <w:p w:rsidR="00D966E3" w:rsidRDefault="00D966E3" w:rsidP="00EE1B27">
      <w:pPr>
        <w:pStyle w:val="LGTdoc"/>
        <w:numPr>
          <w:ilvl w:val="0"/>
          <w:numId w:val="16"/>
        </w:numPr>
        <w:spacing w:after="180"/>
        <w:rPr>
          <w:b/>
          <w:i/>
          <w:szCs w:val="22"/>
          <w:lang w:eastAsia="ko-KR"/>
        </w:rPr>
      </w:pPr>
      <w:r w:rsidRPr="00F14610">
        <w:rPr>
          <w:b/>
          <w:i/>
          <w:szCs w:val="22"/>
          <w:lang w:eastAsia="ko-KR"/>
        </w:rPr>
        <w:t>TX-RX switching/AGC symbol</w:t>
      </w:r>
      <w:r>
        <w:rPr>
          <w:b/>
          <w:i/>
          <w:szCs w:val="22"/>
          <w:lang w:eastAsia="ko-KR"/>
        </w:rPr>
        <w:t>.</w:t>
      </w:r>
    </w:p>
    <w:p w:rsidR="00D966E3" w:rsidRPr="00F14610" w:rsidRDefault="00D966E3" w:rsidP="00EE1B27">
      <w:pPr>
        <w:pStyle w:val="LGTdoc"/>
        <w:numPr>
          <w:ilvl w:val="0"/>
          <w:numId w:val="16"/>
        </w:numPr>
        <w:spacing w:after="180"/>
        <w:rPr>
          <w:b/>
          <w:i/>
          <w:szCs w:val="22"/>
          <w:lang w:eastAsia="ko-KR"/>
        </w:rPr>
      </w:pPr>
      <w:r>
        <w:rPr>
          <w:b/>
          <w:i/>
          <w:szCs w:val="22"/>
          <w:lang w:eastAsia="ko-KR"/>
        </w:rPr>
        <w:lastRenderedPageBreak/>
        <w:t xml:space="preserve">Different symbol duration of PSSCH transmission. </w:t>
      </w:r>
    </w:p>
    <w:p w:rsidR="00604B0B" w:rsidRPr="00D966E3" w:rsidRDefault="00604B0B" w:rsidP="00F0175E">
      <w:pPr>
        <w:pStyle w:val="LGTdoc"/>
        <w:spacing w:before="100" w:beforeAutospacing="1" w:after="180" w:afterAutospacing="1"/>
        <w:ind w:left="0" w:firstLine="0"/>
        <w:rPr>
          <w:b/>
          <w:i/>
          <w:szCs w:val="22"/>
          <w:lang w:eastAsia="ko-KR"/>
        </w:rPr>
      </w:pPr>
    </w:p>
    <w:p w:rsidR="00D966E3" w:rsidRPr="00AC107F" w:rsidRDefault="00D966E3" w:rsidP="00F0175E">
      <w:pPr>
        <w:pStyle w:val="LGTdoc"/>
        <w:spacing w:before="100" w:beforeAutospacing="1" w:after="180" w:afterAutospacing="1"/>
        <w:ind w:left="0" w:firstLine="0"/>
        <w:rPr>
          <w:b/>
          <w:i/>
          <w:szCs w:val="22"/>
          <w:lang w:eastAsia="ko-KR"/>
        </w:rPr>
      </w:pPr>
    </w:p>
    <w:p w:rsidR="00F0175E" w:rsidRPr="00947CAD" w:rsidRDefault="00F0175E" w:rsidP="00F0175E">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F0175E" w:rsidRDefault="00F0175E" w:rsidP="00F0175E">
      <w:pPr>
        <w:pStyle w:val="LGTdoc"/>
        <w:spacing w:before="100" w:beforeAutospacing="1" w:after="180" w:afterAutospacing="1"/>
        <w:ind w:left="0" w:firstLine="0"/>
        <w:rPr>
          <w:szCs w:val="22"/>
        </w:rPr>
      </w:pPr>
      <w:r>
        <w:rPr>
          <w:szCs w:val="22"/>
        </w:rPr>
        <w:t>[1] RAN1#9</w:t>
      </w:r>
      <w:r w:rsidR="001B251F">
        <w:rPr>
          <w:szCs w:val="22"/>
        </w:rPr>
        <w:t>8</w:t>
      </w:r>
      <w:r>
        <w:rPr>
          <w:szCs w:val="22"/>
        </w:rPr>
        <w:t xml:space="preserve"> Chairman’s Notes, </w:t>
      </w:r>
      <w:r w:rsidR="001B251F" w:rsidRPr="00D91C15">
        <w:rPr>
          <w:szCs w:val="22"/>
        </w:rPr>
        <w:t>Prague, CZ, August 26th – 30th, 2019</w:t>
      </w:r>
      <w:r w:rsidR="001B251F">
        <w:rPr>
          <w:szCs w:val="22"/>
        </w:rPr>
        <w:t>.</w:t>
      </w:r>
    </w:p>
    <w:p w:rsidR="001B251F" w:rsidRDefault="001B251F" w:rsidP="00F0175E">
      <w:pPr>
        <w:pStyle w:val="LGTdoc"/>
        <w:spacing w:before="100" w:beforeAutospacing="1" w:after="180" w:afterAutospacing="1"/>
        <w:ind w:left="0" w:firstLine="0"/>
        <w:rPr>
          <w:szCs w:val="22"/>
          <w:lang w:eastAsia="ko-KR"/>
        </w:rPr>
      </w:pPr>
      <w:r>
        <w:rPr>
          <w:rFonts w:hint="eastAsia"/>
          <w:szCs w:val="22"/>
          <w:lang w:eastAsia="ko-KR"/>
        </w:rPr>
        <w:t>[2]</w:t>
      </w:r>
      <w:r>
        <w:rPr>
          <w:szCs w:val="22"/>
          <w:lang w:eastAsia="ko-KR"/>
        </w:rPr>
        <w:t xml:space="preserve"> </w:t>
      </w:r>
      <w:r w:rsidRPr="001B251F">
        <w:rPr>
          <w:szCs w:val="22"/>
          <w:lang w:eastAsia="ko-KR"/>
        </w:rPr>
        <w:t>[98-NR-10] Email discussion on PSFCH resource determination</w:t>
      </w:r>
    </w:p>
    <w:p w:rsidR="001B251F" w:rsidRDefault="001B251F" w:rsidP="00F0175E">
      <w:pPr>
        <w:pStyle w:val="LGTdoc"/>
        <w:spacing w:before="100" w:beforeAutospacing="1" w:after="180" w:afterAutospacing="1"/>
        <w:ind w:left="0" w:firstLine="0"/>
        <w:rPr>
          <w:szCs w:val="22"/>
          <w:lang w:eastAsia="ko-KR"/>
        </w:rPr>
      </w:pPr>
      <w:r>
        <w:rPr>
          <w:szCs w:val="22"/>
          <w:lang w:eastAsia="ko-KR"/>
        </w:rPr>
        <w:t xml:space="preserve">[3] </w:t>
      </w:r>
      <w:r w:rsidRPr="001B251F">
        <w:rPr>
          <w:szCs w:val="22"/>
          <w:lang w:eastAsia="ko-KR"/>
        </w:rPr>
        <w:t>[98-NR-12] Email discussion on SL-RSRP measurement/reporting for sidelink power control</w:t>
      </w:r>
    </w:p>
    <w:p w:rsidR="00F0175E" w:rsidRPr="009E5434" w:rsidRDefault="00F0175E" w:rsidP="00F0175E">
      <w:pPr>
        <w:pStyle w:val="LGTdoc"/>
        <w:spacing w:before="100" w:beforeAutospacing="1" w:after="180" w:afterAutospacing="1"/>
        <w:ind w:left="0" w:firstLine="0"/>
        <w:rPr>
          <w:szCs w:val="22"/>
          <w:lang w:eastAsia="ko-KR"/>
        </w:rPr>
      </w:pPr>
      <w:r>
        <w:rPr>
          <w:szCs w:val="22"/>
        </w:rPr>
        <w:t>[</w:t>
      </w:r>
      <w:r w:rsidR="001B251F">
        <w:rPr>
          <w:szCs w:val="22"/>
        </w:rPr>
        <w:t>4</w:t>
      </w:r>
      <w:r>
        <w:rPr>
          <w:szCs w:val="22"/>
        </w:rPr>
        <w:t>] R1-</w:t>
      </w:r>
      <w:r w:rsidR="0042100F">
        <w:rPr>
          <w:szCs w:val="22"/>
        </w:rPr>
        <w:t>1910777</w:t>
      </w:r>
      <w:r>
        <w:rPr>
          <w:szCs w:val="22"/>
        </w:rPr>
        <w:t xml:space="preserve">, “Discussion on physical layer structure for NR sidelink,” LG Electronics, </w:t>
      </w:r>
      <w:r w:rsidR="00002CB4">
        <w:rPr>
          <w:szCs w:val="22"/>
        </w:rPr>
        <w:t>Chongqing</w:t>
      </w:r>
      <w:r w:rsidRPr="00D91C15">
        <w:rPr>
          <w:szCs w:val="22"/>
        </w:rPr>
        <w:t xml:space="preserve">, </w:t>
      </w:r>
      <w:r w:rsidR="00002CB4">
        <w:rPr>
          <w:szCs w:val="22"/>
        </w:rPr>
        <w:t>China</w:t>
      </w:r>
      <w:r w:rsidRPr="00D91C15">
        <w:rPr>
          <w:szCs w:val="22"/>
        </w:rPr>
        <w:t xml:space="preserve">, </w:t>
      </w:r>
      <w:r w:rsidR="00002CB4">
        <w:rPr>
          <w:szCs w:val="22"/>
        </w:rPr>
        <w:t>Oct 14</w:t>
      </w:r>
      <w:r w:rsidR="00002CB4" w:rsidRPr="00002CB4">
        <w:rPr>
          <w:szCs w:val="22"/>
          <w:vertAlign w:val="superscript"/>
        </w:rPr>
        <w:t>th</w:t>
      </w:r>
      <w:r w:rsidR="00002CB4">
        <w:rPr>
          <w:szCs w:val="22"/>
        </w:rPr>
        <w:t>-20</w:t>
      </w:r>
      <w:r w:rsidR="00002CB4" w:rsidRPr="00002CB4">
        <w:rPr>
          <w:szCs w:val="22"/>
          <w:vertAlign w:val="superscript"/>
        </w:rPr>
        <w:t>th</w:t>
      </w:r>
      <w:r w:rsidRPr="00D91C15">
        <w:rPr>
          <w:szCs w:val="22"/>
        </w:rPr>
        <w:t>, 2019</w:t>
      </w:r>
      <w:r>
        <w:rPr>
          <w:szCs w:val="22"/>
        </w:rPr>
        <w:t xml:space="preserve">. </w:t>
      </w:r>
    </w:p>
    <w:p w:rsidR="00F0175E" w:rsidRDefault="00F0175E" w:rsidP="00F0175E">
      <w:pPr>
        <w:ind w:left="0" w:firstLine="0"/>
      </w:pPr>
    </w:p>
    <w:p w:rsidR="002B5587" w:rsidRPr="00947CAD" w:rsidRDefault="002B5587" w:rsidP="002B5587">
      <w:pPr>
        <w:pStyle w:val="1"/>
        <w:ind w:left="432" w:hanging="432"/>
        <w:rPr>
          <w:rFonts w:ascii="Times New Roman" w:eastAsia="맑은 고딕" w:hAnsi="Times New Roman"/>
          <w:b/>
          <w:noProof/>
          <w:szCs w:val="28"/>
          <w:lang w:eastAsia="ko-KR"/>
        </w:rPr>
      </w:pPr>
      <w:r>
        <w:rPr>
          <w:rFonts w:ascii="Times New Roman" w:eastAsia="맑은 고딕" w:hAnsi="Times New Roman"/>
          <w:b/>
          <w:noProof/>
          <w:szCs w:val="28"/>
          <w:lang w:eastAsia="ko-KR"/>
        </w:rPr>
        <w:t>Appendix</w:t>
      </w:r>
    </w:p>
    <w:p w:rsidR="00F0175E" w:rsidRPr="00C94604" w:rsidRDefault="002B5587" w:rsidP="00C94604">
      <w:pPr>
        <w:ind w:left="0" w:firstLine="0"/>
        <w:rPr>
          <w:rFonts w:eastAsiaTheme="minorEastAsia"/>
          <w:sz w:val="22"/>
          <w:szCs w:val="22"/>
          <w:lang w:eastAsia="ko-KR"/>
        </w:rPr>
      </w:pPr>
      <w:r w:rsidRPr="00C94604">
        <w:rPr>
          <w:rFonts w:eastAsiaTheme="minorEastAsia"/>
          <w:sz w:val="22"/>
          <w:szCs w:val="22"/>
          <w:lang w:eastAsia="ko-KR"/>
        </w:rPr>
        <w:t xml:space="preserve">Following tables shows mapping between HARQ-ACK states and PSFCH resource/cyclic shift for actual PSFCH transmission. </w:t>
      </w:r>
    </w:p>
    <w:p w:rsidR="002B5587" w:rsidRPr="00C94604" w:rsidRDefault="002B5587" w:rsidP="00C94604">
      <w:pPr>
        <w:ind w:left="0" w:firstLine="0"/>
        <w:jc w:val="center"/>
        <w:rPr>
          <w:rFonts w:eastAsiaTheme="minorEastAsia"/>
          <w:b/>
          <w:sz w:val="22"/>
          <w:szCs w:val="22"/>
          <w:lang w:eastAsia="ko-KR"/>
        </w:rPr>
      </w:pPr>
      <w:r w:rsidRPr="00C94604">
        <w:rPr>
          <w:rFonts w:eastAsiaTheme="minorEastAsia"/>
          <w:b/>
          <w:sz w:val="22"/>
          <w:szCs w:val="22"/>
          <w:lang w:eastAsia="ko-KR"/>
        </w:rPr>
        <w:t>Table A. 1: Transmission of HARQ-ACK multiplexing for a bundling size of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1799"/>
        <w:gridCol w:w="966"/>
      </w:tblGrid>
      <w:tr w:rsidR="002B5587" w:rsidRPr="009D5D01" w:rsidTr="00821802">
        <w:trPr>
          <w:cantSplit/>
          <w:jc w:val="center"/>
        </w:trPr>
        <w:tc>
          <w:tcPr>
            <w:tcW w:w="0" w:type="auto"/>
            <w:shd w:val="clear" w:color="auto" w:fill="E0E0E0"/>
            <w:vAlign w:val="center"/>
          </w:tcPr>
          <w:p w:rsidR="002B5587" w:rsidRPr="00C94604" w:rsidRDefault="002B5587" w:rsidP="00821802">
            <w:pPr>
              <w:pStyle w:val="TAH"/>
              <w:rPr>
                <w:rFonts w:ascii="Times New Roman" w:hAnsi="Times New Roman"/>
                <w:sz w:val="22"/>
                <w:szCs w:val="22"/>
              </w:rPr>
            </w:pPr>
            <w:r w:rsidRPr="00C94604">
              <w:rPr>
                <w:rFonts w:ascii="Times New Roman" w:hAnsi="Times New Roman"/>
                <w:sz w:val="22"/>
                <w:szCs w:val="22"/>
              </w:rPr>
              <w:t>HARQ-ACK(0), HARQ-ACK(1)</w:t>
            </w:r>
          </w:p>
        </w:tc>
        <w:tc>
          <w:tcPr>
            <w:tcW w:w="0" w:type="auto"/>
            <w:shd w:val="clear" w:color="auto" w:fill="E0E0E0"/>
            <w:vAlign w:val="center"/>
          </w:tcPr>
          <w:p w:rsidR="002B5587" w:rsidRPr="00C94604" w:rsidRDefault="002B5587" w:rsidP="00821802">
            <w:pPr>
              <w:pStyle w:val="TAH"/>
              <w:rPr>
                <w:rFonts w:ascii="Times New Roman" w:eastAsiaTheme="minorEastAsia" w:hAnsi="Times New Roman"/>
                <w:sz w:val="22"/>
                <w:szCs w:val="22"/>
                <w:lang w:eastAsia="ko-KR"/>
              </w:rPr>
            </w:pPr>
            <w:r w:rsidRPr="00C94604">
              <w:rPr>
                <w:rFonts w:ascii="Times New Roman" w:eastAsiaTheme="minorEastAsia" w:hAnsi="Times New Roman"/>
                <w:sz w:val="22"/>
                <w:szCs w:val="22"/>
                <w:lang w:eastAsia="ko-KR"/>
              </w:rPr>
              <w:t>PSFCH resource</w:t>
            </w:r>
          </w:p>
        </w:tc>
        <w:tc>
          <w:tcPr>
            <w:tcW w:w="0" w:type="auto"/>
            <w:shd w:val="clear" w:color="auto" w:fill="E0E0E0"/>
            <w:vAlign w:val="center"/>
          </w:tcPr>
          <w:p w:rsidR="002B5587" w:rsidRPr="00C94604" w:rsidRDefault="002B5587" w:rsidP="00821802">
            <w:pPr>
              <w:pStyle w:val="TAH"/>
              <w:rPr>
                <w:rFonts w:ascii="Times New Roman" w:hAnsi="Times New Roman"/>
                <w:sz w:val="22"/>
                <w:szCs w:val="22"/>
              </w:rPr>
            </w:pPr>
            <w:r w:rsidRPr="00C94604">
              <w:rPr>
                <w:rFonts w:ascii="Times New Roman" w:eastAsia="SimSun" w:hAnsi="Times New Roman"/>
                <w:noProof/>
                <w:position w:val="-10"/>
                <w:sz w:val="22"/>
                <w:szCs w:val="22"/>
                <w:lang w:val="en-US" w:eastAsia="ko-KR"/>
              </w:rPr>
              <w:drawing>
                <wp:inline distT="0" distB="0" distL="0" distR="0" wp14:anchorId="1971841F" wp14:editId="32E66A8F">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2B5587" w:rsidRPr="009D5D01" w:rsidTr="00821802">
        <w:trPr>
          <w:cantSplit/>
          <w:jc w:val="center"/>
        </w:trPr>
        <w:tc>
          <w:tcPr>
            <w:tcW w:w="0" w:type="auto"/>
            <w:vAlign w:val="center"/>
          </w:tcPr>
          <w:p w:rsidR="002B5587" w:rsidRPr="00C94604" w:rsidRDefault="002B5587" w:rsidP="00821802">
            <w:pPr>
              <w:pStyle w:val="TAC"/>
              <w:rPr>
                <w:rFonts w:ascii="Times New Roman" w:hAnsi="Times New Roman"/>
                <w:sz w:val="22"/>
                <w:szCs w:val="22"/>
              </w:rPr>
            </w:pPr>
            <w:r w:rsidRPr="00C94604">
              <w:rPr>
                <w:rFonts w:ascii="Times New Roman" w:hAnsi="Times New Roman"/>
                <w:sz w:val="22"/>
                <w:szCs w:val="22"/>
              </w:rPr>
              <w:t>ACK, ACK</w:t>
            </w:r>
          </w:p>
        </w:tc>
        <w:tc>
          <w:tcPr>
            <w:tcW w:w="0" w:type="auto"/>
            <w:vAlign w:val="center"/>
          </w:tcPr>
          <w:p w:rsidR="002B5587" w:rsidRPr="00C94604" w:rsidRDefault="000B5367">
            <w:pPr>
              <w:pStyle w:val="TAC"/>
              <w:rPr>
                <w:rFonts w:ascii="Times New Roman" w:hAnsi="Times New Roman"/>
                <w:i/>
                <w:sz w:val="22"/>
                <w:szCs w:val="22"/>
              </w:rPr>
            </w:pPr>
            <m:oMathPara>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PSFCH,1</m:t>
                    </m:r>
                  </m:sub>
                </m:sSub>
              </m:oMath>
            </m:oMathPara>
          </w:p>
        </w:tc>
        <w:tc>
          <w:tcPr>
            <w:tcW w:w="0" w:type="auto"/>
            <w:vAlign w:val="center"/>
          </w:tcPr>
          <w:p w:rsidR="002B5587" w:rsidRPr="00C94604" w:rsidRDefault="002B5587" w:rsidP="00821802">
            <w:pPr>
              <w:pStyle w:val="TAC"/>
              <w:rPr>
                <w:rFonts w:ascii="Times New Roman" w:hAnsi="Times New Roman"/>
                <w:sz w:val="22"/>
                <w:szCs w:val="22"/>
              </w:rPr>
            </w:pPr>
            <w:r w:rsidRPr="00C94604">
              <w:rPr>
                <w:rFonts w:ascii="Times New Roman" w:hAnsi="Times New Roman"/>
                <w:sz w:val="22"/>
                <w:szCs w:val="22"/>
              </w:rPr>
              <w:t>1, 1</w:t>
            </w:r>
          </w:p>
        </w:tc>
      </w:tr>
      <w:tr w:rsidR="002B5587" w:rsidRPr="009D5D01" w:rsidTr="00821802">
        <w:trPr>
          <w:cantSplit/>
          <w:jc w:val="center"/>
        </w:trPr>
        <w:tc>
          <w:tcPr>
            <w:tcW w:w="0" w:type="auto"/>
            <w:vAlign w:val="center"/>
          </w:tcPr>
          <w:p w:rsidR="002B5587" w:rsidRPr="00C94604" w:rsidRDefault="002B5587" w:rsidP="00821802">
            <w:pPr>
              <w:pStyle w:val="TAC"/>
              <w:rPr>
                <w:rFonts w:ascii="Times New Roman" w:hAnsi="Times New Roman"/>
                <w:sz w:val="22"/>
                <w:szCs w:val="22"/>
              </w:rPr>
            </w:pPr>
            <w:r w:rsidRPr="00C94604">
              <w:rPr>
                <w:rFonts w:ascii="Times New Roman" w:hAnsi="Times New Roman"/>
                <w:sz w:val="22"/>
                <w:szCs w:val="22"/>
              </w:rPr>
              <w:t>ACK, NACK/DTX</w:t>
            </w:r>
          </w:p>
        </w:tc>
        <w:tc>
          <w:tcPr>
            <w:tcW w:w="0" w:type="auto"/>
            <w:vAlign w:val="center"/>
          </w:tcPr>
          <w:p w:rsidR="002B5587" w:rsidRPr="00C94604" w:rsidRDefault="000B5367">
            <w:pPr>
              <w:pStyle w:val="TAC"/>
              <w:rPr>
                <w:rFonts w:ascii="Times New Roman" w:hAnsi="Times New Roman"/>
                <w:i/>
                <w:sz w:val="22"/>
                <w:szCs w:val="22"/>
              </w:rPr>
            </w:pPr>
            <m:oMathPara>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PSFCH,0</m:t>
                    </m:r>
                  </m:sub>
                </m:sSub>
              </m:oMath>
            </m:oMathPara>
          </w:p>
        </w:tc>
        <w:tc>
          <w:tcPr>
            <w:tcW w:w="0" w:type="auto"/>
            <w:vAlign w:val="center"/>
          </w:tcPr>
          <w:p w:rsidR="002B5587" w:rsidRPr="00C94604" w:rsidRDefault="002B5587" w:rsidP="00821802">
            <w:pPr>
              <w:pStyle w:val="TAC"/>
              <w:rPr>
                <w:rFonts w:ascii="Times New Roman" w:hAnsi="Times New Roman"/>
                <w:sz w:val="22"/>
                <w:szCs w:val="22"/>
              </w:rPr>
            </w:pPr>
            <w:r w:rsidRPr="00C94604">
              <w:rPr>
                <w:rFonts w:ascii="Times New Roman" w:hAnsi="Times New Roman"/>
                <w:sz w:val="22"/>
                <w:szCs w:val="22"/>
              </w:rPr>
              <w:t>0, 1</w:t>
            </w:r>
          </w:p>
        </w:tc>
      </w:tr>
      <w:tr w:rsidR="002B5587" w:rsidRPr="009D5D01" w:rsidTr="00821802">
        <w:trPr>
          <w:cantSplit/>
          <w:jc w:val="center"/>
        </w:trPr>
        <w:tc>
          <w:tcPr>
            <w:tcW w:w="0" w:type="auto"/>
            <w:vAlign w:val="center"/>
          </w:tcPr>
          <w:p w:rsidR="002B5587" w:rsidRPr="00C94604" w:rsidRDefault="002B5587" w:rsidP="00821802">
            <w:pPr>
              <w:pStyle w:val="TAC"/>
              <w:rPr>
                <w:rFonts w:ascii="Times New Roman" w:hAnsi="Times New Roman"/>
                <w:sz w:val="22"/>
                <w:szCs w:val="22"/>
              </w:rPr>
            </w:pPr>
            <w:r w:rsidRPr="00C94604">
              <w:rPr>
                <w:rFonts w:ascii="Times New Roman" w:hAnsi="Times New Roman"/>
                <w:sz w:val="22"/>
                <w:szCs w:val="22"/>
              </w:rPr>
              <w:t>NACK/DTX, ACK</w:t>
            </w:r>
          </w:p>
        </w:tc>
        <w:tc>
          <w:tcPr>
            <w:tcW w:w="0" w:type="auto"/>
            <w:vAlign w:val="center"/>
          </w:tcPr>
          <w:p w:rsidR="002B5587" w:rsidRPr="00C94604" w:rsidRDefault="000B5367" w:rsidP="00821802">
            <w:pPr>
              <w:pStyle w:val="TAC"/>
              <w:rPr>
                <w:rFonts w:ascii="Times New Roman" w:hAnsi="Times New Roman"/>
                <w:i/>
                <w:sz w:val="22"/>
                <w:szCs w:val="22"/>
              </w:rPr>
            </w:pPr>
            <m:oMathPara>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PSFCH,1</m:t>
                    </m:r>
                  </m:sub>
                </m:sSub>
              </m:oMath>
            </m:oMathPara>
          </w:p>
        </w:tc>
        <w:tc>
          <w:tcPr>
            <w:tcW w:w="0" w:type="auto"/>
            <w:vAlign w:val="center"/>
          </w:tcPr>
          <w:p w:rsidR="002B5587" w:rsidRPr="00C94604" w:rsidRDefault="002B5587" w:rsidP="00821802">
            <w:pPr>
              <w:pStyle w:val="TAC"/>
              <w:rPr>
                <w:rFonts w:ascii="Times New Roman" w:hAnsi="Times New Roman"/>
                <w:sz w:val="22"/>
                <w:szCs w:val="22"/>
              </w:rPr>
            </w:pPr>
            <w:r w:rsidRPr="00C94604">
              <w:rPr>
                <w:rFonts w:ascii="Times New Roman" w:hAnsi="Times New Roman"/>
                <w:sz w:val="22"/>
                <w:szCs w:val="22"/>
              </w:rPr>
              <w:t>0, 0</w:t>
            </w:r>
          </w:p>
        </w:tc>
      </w:tr>
      <w:tr w:rsidR="002B5587" w:rsidRPr="009D5D01" w:rsidTr="00821802">
        <w:trPr>
          <w:cantSplit/>
          <w:jc w:val="center"/>
        </w:trPr>
        <w:tc>
          <w:tcPr>
            <w:tcW w:w="0" w:type="auto"/>
            <w:vAlign w:val="center"/>
          </w:tcPr>
          <w:p w:rsidR="002B5587" w:rsidRPr="00C94604" w:rsidRDefault="002B5587" w:rsidP="00821802">
            <w:pPr>
              <w:pStyle w:val="TAC"/>
              <w:rPr>
                <w:rFonts w:ascii="Times New Roman" w:hAnsi="Times New Roman"/>
                <w:sz w:val="22"/>
                <w:szCs w:val="22"/>
              </w:rPr>
            </w:pPr>
            <w:r w:rsidRPr="00C94604">
              <w:rPr>
                <w:rFonts w:ascii="Times New Roman" w:hAnsi="Times New Roman"/>
                <w:sz w:val="22"/>
                <w:szCs w:val="22"/>
              </w:rPr>
              <w:t>NACK/DTX, NACK</w:t>
            </w:r>
          </w:p>
        </w:tc>
        <w:tc>
          <w:tcPr>
            <w:tcW w:w="0" w:type="auto"/>
            <w:vAlign w:val="center"/>
          </w:tcPr>
          <w:p w:rsidR="002B5587" w:rsidRPr="00C94604" w:rsidRDefault="000B5367" w:rsidP="00821802">
            <w:pPr>
              <w:pStyle w:val="TAC"/>
              <w:rPr>
                <w:rFonts w:ascii="Times New Roman" w:hAnsi="Times New Roman"/>
                <w:sz w:val="22"/>
                <w:szCs w:val="22"/>
              </w:rPr>
            </w:pPr>
            <m:oMathPara>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PSFCH,1</m:t>
                    </m:r>
                  </m:sub>
                </m:sSub>
              </m:oMath>
            </m:oMathPara>
          </w:p>
        </w:tc>
        <w:tc>
          <w:tcPr>
            <w:tcW w:w="0" w:type="auto"/>
            <w:vAlign w:val="center"/>
          </w:tcPr>
          <w:p w:rsidR="002B5587" w:rsidRPr="00C94604" w:rsidRDefault="002B5587" w:rsidP="00821802">
            <w:pPr>
              <w:pStyle w:val="TAC"/>
              <w:rPr>
                <w:rFonts w:ascii="Times New Roman" w:hAnsi="Times New Roman"/>
                <w:sz w:val="22"/>
                <w:szCs w:val="22"/>
              </w:rPr>
            </w:pPr>
            <w:r w:rsidRPr="00C94604">
              <w:rPr>
                <w:rFonts w:ascii="Times New Roman" w:hAnsi="Times New Roman"/>
                <w:sz w:val="22"/>
                <w:szCs w:val="22"/>
              </w:rPr>
              <w:t>1, 0</w:t>
            </w:r>
          </w:p>
        </w:tc>
      </w:tr>
      <w:tr w:rsidR="002B5587" w:rsidRPr="009D5D01" w:rsidTr="00821802">
        <w:trPr>
          <w:cantSplit/>
          <w:jc w:val="center"/>
        </w:trPr>
        <w:tc>
          <w:tcPr>
            <w:tcW w:w="0" w:type="auto"/>
            <w:vAlign w:val="center"/>
          </w:tcPr>
          <w:p w:rsidR="002B5587" w:rsidRPr="00C94604" w:rsidRDefault="002B5587" w:rsidP="00821802">
            <w:pPr>
              <w:pStyle w:val="TAC"/>
              <w:rPr>
                <w:rFonts w:ascii="Times New Roman" w:hAnsi="Times New Roman"/>
                <w:sz w:val="22"/>
                <w:szCs w:val="22"/>
              </w:rPr>
            </w:pPr>
            <w:r w:rsidRPr="00C94604">
              <w:rPr>
                <w:rFonts w:ascii="Times New Roman" w:hAnsi="Times New Roman"/>
                <w:sz w:val="22"/>
                <w:szCs w:val="22"/>
              </w:rPr>
              <w:t>NACK, DTX</w:t>
            </w:r>
          </w:p>
        </w:tc>
        <w:tc>
          <w:tcPr>
            <w:tcW w:w="0" w:type="auto"/>
            <w:tcBorders>
              <w:bottom w:val="single" w:sz="4" w:space="0" w:color="auto"/>
            </w:tcBorders>
            <w:vAlign w:val="center"/>
          </w:tcPr>
          <w:p w:rsidR="002B5587" w:rsidRPr="00C94604" w:rsidRDefault="000B5367">
            <w:pPr>
              <w:pStyle w:val="TAC"/>
              <w:rPr>
                <w:rFonts w:ascii="Times New Roman" w:hAnsi="Times New Roman"/>
                <w:i/>
                <w:sz w:val="22"/>
                <w:szCs w:val="22"/>
              </w:rPr>
            </w:pPr>
            <m:oMathPara>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PSFCH,0</m:t>
                    </m:r>
                  </m:sub>
                </m:sSub>
              </m:oMath>
            </m:oMathPara>
          </w:p>
        </w:tc>
        <w:tc>
          <w:tcPr>
            <w:tcW w:w="0" w:type="auto"/>
            <w:tcBorders>
              <w:bottom w:val="single" w:sz="4" w:space="0" w:color="auto"/>
            </w:tcBorders>
            <w:vAlign w:val="center"/>
          </w:tcPr>
          <w:p w:rsidR="002B5587" w:rsidRPr="00C94604" w:rsidRDefault="002B5587" w:rsidP="00821802">
            <w:pPr>
              <w:pStyle w:val="TAC"/>
              <w:rPr>
                <w:rFonts w:ascii="Times New Roman" w:hAnsi="Times New Roman"/>
                <w:sz w:val="22"/>
                <w:szCs w:val="22"/>
              </w:rPr>
            </w:pPr>
            <w:r w:rsidRPr="00C94604">
              <w:rPr>
                <w:rFonts w:ascii="Times New Roman" w:hAnsi="Times New Roman"/>
                <w:sz w:val="22"/>
                <w:szCs w:val="22"/>
              </w:rPr>
              <w:t>1, 0</w:t>
            </w:r>
          </w:p>
        </w:tc>
      </w:tr>
      <w:tr w:rsidR="002B5587" w:rsidRPr="009D5D01" w:rsidTr="00821802">
        <w:trPr>
          <w:cantSplit/>
          <w:jc w:val="center"/>
        </w:trPr>
        <w:tc>
          <w:tcPr>
            <w:tcW w:w="0" w:type="auto"/>
            <w:vAlign w:val="center"/>
          </w:tcPr>
          <w:p w:rsidR="002B5587" w:rsidRPr="00C94604" w:rsidRDefault="002B5587" w:rsidP="00821802">
            <w:pPr>
              <w:pStyle w:val="TAC"/>
              <w:rPr>
                <w:rFonts w:ascii="Times New Roman" w:hAnsi="Times New Roman"/>
                <w:sz w:val="22"/>
                <w:szCs w:val="22"/>
              </w:rPr>
            </w:pPr>
            <w:r w:rsidRPr="00C94604">
              <w:rPr>
                <w:rFonts w:ascii="Times New Roman" w:hAnsi="Times New Roman"/>
                <w:sz w:val="22"/>
                <w:szCs w:val="22"/>
              </w:rPr>
              <w:t>DTX, DTX</w:t>
            </w:r>
          </w:p>
        </w:tc>
        <w:tc>
          <w:tcPr>
            <w:tcW w:w="0" w:type="auto"/>
            <w:gridSpan w:val="2"/>
            <w:vAlign w:val="center"/>
          </w:tcPr>
          <w:p w:rsidR="002B5587" w:rsidRPr="00C94604" w:rsidRDefault="002B5587" w:rsidP="00821802">
            <w:pPr>
              <w:pStyle w:val="TAC"/>
              <w:rPr>
                <w:rFonts w:ascii="Times New Roman" w:hAnsi="Times New Roman"/>
                <w:sz w:val="22"/>
                <w:szCs w:val="22"/>
              </w:rPr>
            </w:pPr>
            <w:r w:rsidRPr="00C94604">
              <w:rPr>
                <w:rFonts w:ascii="Times New Roman" w:hAnsi="Times New Roman"/>
                <w:sz w:val="22"/>
                <w:szCs w:val="22"/>
              </w:rPr>
              <w:t>No transmission</w:t>
            </w:r>
          </w:p>
        </w:tc>
      </w:tr>
    </w:tbl>
    <w:p w:rsidR="002B5587" w:rsidRDefault="002B5587" w:rsidP="00C94604">
      <w:pPr>
        <w:ind w:left="0" w:firstLine="0"/>
        <w:rPr>
          <w:rFonts w:eastAsiaTheme="minorEastAsia"/>
          <w:lang w:eastAsia="ko-KR"/>
        </w:rPr>
      </w:pPr>
    </w:p>
    <w:p w:rsidR="009D5D01" w:rsidRPr="00C94604" w:rsidRDefault="009D5D01" w:rsidP="009D5D01">
      <w:pPr>
        <w:ind w:left="0" w:firstLine="0"/>
        <w:jc w:val="center"/>
        <w:rPr>
          <w:rFonts w:eastAsiaTheme="minorEastAsia"/>
          <w:b/>
          <w:sz w:val="22"/>
          <w:szCs w:val="22"/>
          <w:lang w:eastAsia="ko-KR"/>
        </w:rPr>
      </w:pPr>
      <w:r w:rsidRPr="00C94604">
        <w:rPr>
          <w:rFonts w:eastAsiaTheme="minorEastAsia"/>
          <w:b/>
          <w:sz w:val="22"/>
          <w:szCs w:val="22"/>
          <w:lang w:eastAsia="ko-KR"/>
        </w:rPr>
        <w:t>Table A. 1: Transmission of HARQ-ACK multiplexing for a bundling size of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1"/>
        <w:gridCol w:w="1799"/>
        <w:gridCol w:w="966"/>
      </w:tblGrid>
      <w:tr w:rsidR="009D5D01" w:rsidRPr="009D5D01" w:rsidTr="00821802">
        <w:trPr>
          <w:cantSplit/>
          <w:jc w:val="center"/>
        </w:trPr>
        <w:tc>
          <w:tcPr>
            <w:tcW w:w="0" w:type="auto"/>
            <w:shd w:val="clear" w:color="auto" w:fill="E0E0E0"/>
            <w:vAlign w:val="center"/>
          </w:tcPr>
          <w:p w:rsidR="009D5D01" w:rsidRPr="00C94604" w:rsidRDefault="009D5D01" w:rsidP="00821802">
            <w:pPr>
              <w:pStyle w:val="TAH"/>
              <w:rPr>
                <w:rFonts w:ascii="Times New Roman" w:hAnsi="Times New Roman"/>
                <w:sz w:val="22"/>
                <w:szCs w:val="22"/>
                <w:lang w:val="sv-SE"/>
              </w:rPr>
            </w:pPr>
            <w:r w:rsidRPr="00C94604">
              <w:rPr>
                <w:rFonts w:ascii="Times New Roman" w:hAnsi="Times New Roman"/>
                <w:sz w:val="22"/>
                <w:szCs w:val="22"/>
                <w:lang w:val="sv-SE"/>
              </w:rPr>
              <w:t>HARQ-ACK(0), HARQ-ACK(1), HARQ-ACK(2), HARQ-ACK(3)</w:t>
            </w:r>
          </w:p>
        </w:tc>
        <w:tc>
          <w:tcPr>
            <w:tcW w:w="0" w:type="auto"/>
            <w:shd w:val="clear" w:color="auto" w:fill="E0E0E0"/>
            <w:vAlign w:val="center"/>
          </w:tcPr>
          <w:p w:rsidR="009D5D01" w:rsidRPr="00C94604" w:rsidRDefault="009D5D01" w:rsidP="00821802">
            <w:pPr>
              <w:pStyle w:val="TAH"/>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PSFCH resource</w:t>
            </w:r>
          </w:p>
        </w:tc>
        <w:tc>
          <w:tcPr>
            <w:tcW w:w="0" w:type="auto"/>
            <w:shd w:val="clear" w:color="auto" w:fill="E0E0E0"/>
            <w:vAlign w:val="center"/>
          </w:tcPr>
          <w:p w:rsidR="009D5D01" w:rsidRPr="00C94604" w:rsidRDefault="009D5D01" w:rsidP="00821802">
            <w:pPr>
              <w:pStyle w:val="TAH"/>
              <w:rPr>
                <w:rFonts w:ascii="Times New Roman" w:hAnsi="Times New Roman"/>
                <w:sz w:val="22"/>
                <w:szCs w:val="22"/>
              </w:rPr>
            </w:pPr>
            <w:r w:rsidRPr="00C94604">
              <w:rPr>
                <w:rFonts w:ascii="Times New Roman" w:eastAsia="SimSun" w:hAnsi="Times New Roman"/>
                <w:noProof/>
                <w:position w:val="-10"/>
                <w:sz w:val="22"/>
                <w:szCs w:val="22"/>
                <w:lang w:val="en-US" w:eastAsia="ko-KR"/>
              </w:rPr>
              <w:drawing>
                <wp:inline distT="0" distB="0" distL="0" distR="0" wp14:anchorId="4C92CCDC" wp14:editId="36C9F6C1">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D5D01" w:rsidRPr="009D5D01" w:rsidTr="00821802">
        <w:trPr>
          <w:cantSplit/>
          <w:jc w:val="center"/>
        </w:trPr>
        <w:tc>
          <w:tcPr>
            <w:tcW w:w="0" w:type="auto"/>
            <w:vAlign w:val="center"/>
          </w:tcPr>
          <w:p w:rsidR="009D5D01" w:rsidRPr="00C94604" w:rsidRDefault="009D5D01" w:rsidP="00821802">
            <w:pPr>
              <w:pStyle w:val="TAC"/>
              <w:rPr>
                <w:rFonts w:ascii="Times New Roman" w:hAnsi="Times New Roman"/>
                <w:sz w:val="22"/>
                <w:szCs w:val="22"/>
              </w:rPr>
            </w:pPr>
            <w:r w:rsidRPr="00C94604">
              <w:rPr>
                <w:rFonts w:ascii="Times New Roman" w:hAnsi="Times New Roman"/>
                <w:sz w:val="22"/>
                <w:szCs w:val="22"/>
              </w:rPr>
              <w:t>ACK, ACK, ACK, ACK</w:t>
            </w:r>
          </w:p>
        </w:tc>
        <w:tc>
          <w:tcPr>
            <w:tcW w:w="0" w:type="auto"/>
            <w:vAlign w:val="center"/>
          </w:tcPr>
          <w:p w:rsidR="009D5D01" w:rsidRPr="00C94604" w:rsidRDefault="000B5367" w:rsidP="00821802">
            <w:pPr>
              <w:pStyle w:val="TAC"/>
              <w:rPr>
                <w:rFonts w:ascii="Times New Roman" w:hAnsi="Times New Roman"/>
                <w:i/>
                <w:sz w:val="22"/>
                <w:szCs w:val="22"/>
              </w:rPr>
            </w:pPr>
            <m:oMathPara>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PSFCH,1</m:t>
                    </m:r>
                  </m:sub>
                </m:sSub>
              </m:oMath>
            </m:oMathPara>
          </w:p>
        </w:tc>
        <w:tc>
          <w:tcPr>
            <w:tcW w:w="0" w:type="auto"/>
            <w:vAlign w:val="center"/>
          </w:tcPr>
          <w:p w:rsidR="009D5D01" w:rsidRPr="00C94604" w:rsidRDefault="009D5D01" w:rsidP="00821802">
            <w:pPr>
              <w:pStyle w:val="TAC"/>
              <w:rPr>
                <w:rFonts w:ascii="Times New Roman" w:hAnsi="Times New Roman"/>
                <w:sz w:val="22"/>
                <w:szCs w:val="22"/>
              </w:rPr>
            </w:pPr>
            <w:r w:rsidRPr="00C94604">
              <w:rPr>
                <w:rFonts w:ascii="Times New Roman" w:hAnsi="Times New Roman"/>
                <w:sz w:val="22"/>
                <w:szCs w:val="22"/>
              </w:rPr>
              <w:t>1, 1</w:t>
            </w:r>
          </w:p>
        </w:tc>
      </w:tr>
      <w:tr w:rsidR="009D5D01" w:rsidRPr="009D5D01" w:rsidTr="00821802">
        <w:trPr>
          <w:cantSplit/>
          <w:jc w:val="center"/>
        </w:trPr>
        <w:tc>
          <w:tcPr>
            <w:tcW w:w="0" w:type="auto"/>
            <w:vAlign w:val="center"/>
          </w:tcPr>
          <w:p w:rsidR="009D5D01" w:rsidRPr="00C94604" w:rsidRDefault="009D5D01" w:rsidP="00821802">
            <w:pPr>
              <w:pStyle w:val="TAC"/>
              <w:rPr>
                <w:rFonts w:ascii="Times New Roman" w:hAnsi="Times New Roman"/>
                <w:sz w:val="22"/>
                <w:szCs w:val="22"/>
                <w:lang w:val="sv-SE"/>
              </w:rPr>
            </w:pPr>
            <w:r w:rsidRPr="00C94604">
              <w:rPr>
                <w:rFonts w:ascii="Times New Roman" w:hAnsi="Times New Roman"/>
                <w:sz w:val="22"/>
                <w:szCs w:val="22"/>
                <w:lang w:val="sv-SE"/>
              </w:rPr>
              <w:t>ACK, ACK, ACK, NACK/DTX</w:t>
            </w:r>
          </w:p>
        </w:tc>
        <w:tc>
          <w:tcPr>
            <w:tcW w:w="0" w:type="auto"/>
            <w:vAlign w:val="center"/>
          </w:tcPr>
          <w:p w:rsidR="009D5D01" w:rsidRPr="00C94604" w:rsidRDefault="000B5367" w:rsidP="00821802">
            <w:pPr>
              <w:pStyle w:val="TAC"/>
              <w:rPr>
                <w:rFonts w:ascii="Times New Roman" w:hAnsi="Times New Roman"/>
                <w:i/>
                <w:sz w:val="22"/>
                <w:szCs w:val="22"/>
              </w:rPr>
            </w:pPr>
            <m:oMathPara>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PSFCH,1</m:t>
                    </m:r>
                  </m:sub>
                </m:sSub>
              </m:oMath>
            </m:oMathPara>
          </w:p>
        </w:tc>
        <w:tc>
          <w:tcPr>
            <w:tcW w:w="0" w:type="auto"/>
            <w:vAlign w:val="center"/>
          </w:tcPr>
          <w:p w:rsidR="009D5D01" w:rsidRPr="00C94604" w:rsidRDefault="009D5D01" w:rsidP="00821802">
            <w:pPr>
              <w:pStyle w:val="TAC"/>
              <w:rPr>
                <w:rFonts w:ascii="Times New Roman" w:hAnsi="Times New Roman"/>
                <w:sz w:val="22"/>
                <w:szCs w:val="22"/>
              </w:rPr>
            </w:pPr>
            <w:r w:rsidRPr="00C94604">
              <w:rPr>
                <w:rFonts w:ascii="Times New Roman" w:hAnsi="Times New Roman"/>
                <w:sz w:val="22"/>
                <w:szCs w:val="22"/>
              </w:rPr>
              <w:t>1, 0</w:t>
            </w:r>
          </w:p>
        </w:tc>
      </w:tr>
      <w:tr w:rsidR="009D5D01" w:rsidRPr="009D5D01" w:rsidTr="00821802">
        <w:trPr>
          <w:cantSplit/>
          <w:jc w:val="center"/>
        </w:trPr>
        <w:tc>
          <w:tcPr>
            <w:tcW w:w="0" w:type="auto"/>
            <w:vAlign w:val="center"/>
          </w:tcPr>
          <w:p w:rsidR="009D5D01" w:rsidRPr="00C94604" w:rsidRDefault="009D5D01" w:rsidP="00821802">
            <w:pPr>
              <w:pStyle w:val="TAC"/>
              <w:rPr>
                <w:rFonts w:ascii="Times New Roman" w:hAnsi="Times New Roman"/>
                <w:sz w:val="22"/>
                <w:szCs w:val="22"/>
                <w:lang w:val="sv-SE"/>
              </w:rPr>
            </w:pPr>
            <w:r w:rsidRPr="00C94604">
              <w:rPr>
                <w:rFonts w:ascii="Times New Roman" w:hAnsi="Times New Roman"/>
                <w:sz w:val="22"/>
                <w:szCs w:val="22"/>
                <w:lang w:val="sv-SE"/>
              </w:rPr>
              <w:t>NACK/DTX,NACK/DTX,NACK,DTX</w:t>
            </w:r>
          </w:p>
        </w:tc>
        <w:tc>
          <w:tcPr>
            <w:tcW w:w="0" w:type="auto"/>
            <w:vAlign w:val="center"/>
          </w:tcPr>
          <w:p w:rsidR="009D5D01" w:rsidRPr="00C94604" w:rsidRDefault="000B5367">
            <w:pPr>
              <w:pStyle w:val="TAC"/>
              <w:rPr>
                <w:rFonts w:ascii="Times New Roman" w:hAnsi="Times New Roman"/>
                <w:sz w:val="22"/>
                <w:szCs w:val="22"/>
                <w:lang w:val="sv-SE"/>
              </w:rPr>
            </w:pPr>
            <m:oMathPara>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PSFCH,2</m:t>
                    </m:r>
                  </m:sub>
                </m:sSub>
              </m:oMath>
            </m:oMathPara>
          </w:p>
        </w:tc>
        <w:tc>
          <w:tcPr>
            <w:tcW w:w="0" w:type="auto"/>
            <w:vAlign w:val="center"/>
          </w:tcPr>
          <w:p w:rsidR="009D5D01" w:rsidRPr="00C94604" w:rsidRDefault="009D5D01" w:rsidP="00821802">
            <w:pPr>
              <w:pStyle w:val="TAC"/>
              <w:rPr>
                <w:rFonts w:ascii="Times New Roman" w:hAnsi="Times New Roman"/>
                <w:sz w:val="22"/>
                <w:szCs w:val="22"/>
                <w:lang w:val="sv-SE"/>
              </w:rPr>
            </w:pPr>
            <w:r w:rsidRPr="00C94604">
              <w:rPr>
                <w:rFonts w:ascii="Times New Roman" w:hAnsi="Times New Roman"/>
                <w:sz w:val="22"/>
                <w:szCs w:val="22"/>
              </w:rPr>
              <w:t>1, 1</w:t>
            </w:r>
          </w:p>
        </w:tc>
      </w:tr>
      <w:tr w:rsidR="009D5D01" w:rsidRPr="009D5D01" w:rsidTr="00821802">
        <w:trPr>
          <w:cantSplit/>
          <w:jc w:val="center"/>
        </w:trPr>
        <w:tc>
          <w:tcPr>
            <w:tcW w:w="0" w:type="auto"/>
            <w:vAlign w:val="center"/>
          </w:tcPr>
          <w:p w:rsidR="009D5D01" w:rsidRPr="00C94604" w:rsidRDefault="009D5D01" w:rsidP="00821802">
            <w:pPr>
              <w:pStyle w:val="TAC"/>
              <w:rPr>
                <w:rFonts w:ascii="Times New Roman" w:hAnsi="Times New Roman"/>
                <w:sz w:val="22"/>
                <w:szCs w:val="22"/>
              </w:rPr>
            </w:pPr>
            <w:r w:rsidRPr="00C94604">
              <w:rPr>
                <w:rFonts w:ascii="Times New Roman" w:hAnsi="Times New Roman"/>
                <w:sz w:val="22"/>
                <w:szCs w:val="22"/>
              </w:rPr>
              <w:t>ACK, ACK, NACK/DTX, ACK</w:t>
            </w:r>
          </w:p>
        </w:tc>
        <w:tc>
          <w:tcPr>
            <w:tcW w:w="0" w:type="auto"/>
            <w:vAlign w:val="center"/>
          </w:tcPr>
          <w:p w:rsidR="009D5D01" w:rsidRPr="00C94604" w:rsidRDefault="000B5367" w:rsidP="00821802">
            <w:pPr>
              <w:pStyle w:val="TAC"/>
              <w:rPr>
                <w:rFonts w:ascii="Times New Roman" w:hAnsi="Times New Roman"/>
                <w:i/>
                <w:sz w:val="22"/>
                <w:szCs w:val="22"/>
              </w:rPr>
            </w:pPr>
            <m:oMathPara>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PSFCH,1</m:t>
                    </m:r>
                  </m:sub>
                </m:sSub>
              </m:oMath>
            </m:oMathPara>
          </w:p>
        </w:tc>
        <w:tc>
          <w:tcPr>
            <w:tcW w:w="0" w:type="auto"/>
            <w:vAlign w:val="center"/>
          </w:tcPr>
          <w:p w:rsidR="009D5D01" w:rsidRPr="00C94604" w:rsidRDefault="009D5D01" w:rsidP="00821802">
            <w:pPr>
              <w:pStyle w:val="TAC"/>
              <w:rPr>
                <w:rFonts w:ascii="Times New Roman" w:hAnsi="Times New Roman"/>
                <w:sz w:val="22"/>
                <w:szCs w:val="22"/>
              </w:rPr>
            </w:pPr>
            <w:r w:rsidRPr="00C94604">
              <w:rPr>
                <w:rFonts w:ascii="Times New Roman" w:hAnsi="Times New Roman"/>
                <w:sz w:val="22"/>
                <w:szCs w:val="22"/>
              </w:rPr>
              <w:t>1, 0</w:t>
            </w:r>
          </w:p>
        </w:tc>
      </w:tr>
      <w:tr w:rsidR="009D5D01" w:rsidRPr="009D5D01" w:rsidTr="00821802">
        <w:trPr>
          <w:cantSplit/>
          <w:jc w:val="center"/>
        </w:trPr>
        <w:tc>
          <w:tcPr>
            <w:tcW w:w="0" w:type="auto"/>
            <w:vAlign w:val="center"/>
          </w:tcPr>
          <w:p w:rsidR="009D5D01" w:rsidRPr="00C94604" w:rsidRDefault="009D5D01" w:rsidP="00821802">
            <w:pPr>
              <w:pStyle w:val="TAC"/>
              <w:rPr>
                <w:rFonts w:ascii="Times New Roman" w:hAnsi="Times New Roman"/>
                <w:sz w:val="22"/>
                <w:szCs w:val="22"/>
                <w:lang w:val="sv-SE"/>
              </w:rPr>
            </w:pPr>
            <w:r w:rsidRPr="00C94604">
              <w:rPr>
                <w:rFonts w:ascii="Times New Roman" w:hAnsi="Times New Roman"/>
                <w:sz w:val="22"/>
                <w:szCs w:val="22"/>
                <w:lang w:val="sv-SE"/>
              </w:rPr>
              <w:t>NACK, DTX, DTX, DTX</w:t>
            </w:r>
          </w:p>
        </w:tc>
        <w:tc>
          <w:tcPr>
            <w:tcW w:w="0" w:type="auto"/>
            <w:vAlign w:val="center"/>
          </w:tcPr>
          <w:p w:rsidR="009D5D01" w:rsidRPr="00C94604" w:rsidRDefault="000B5367">
            <w:pPr>
              <w:pStyle w:val="TAC"/>
              <w:rPr>
                <w:rFonts w:ascii="Times New Roman" w:hAnsi="Times New Roman"/>
                <w:sz w:val="22"/>
                <w:szCs w:val="22"/>
                <w:lang w:val="sv-SE"/>
              </w:rPr>
            </w:pPr>
            <m:oMathPara>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PSFCH,0</m:t>
                    </m:r>
                  </m:sub>
                </m:sSub>
              </m:oMath>
            </m:oMathPara>
          </w:p>
        </w:tc>
        <w:tc>
          <w:tcPr>
            <w:tcW w:w="0" w:type="auto"/>
            <w:vAlign w:val="center"/>
          </w:tcPr>
          <w:p w:rsidR="009D5D01" w:rsidRPr="00C94604" w:rsidRDefault="009D5D01" w:rsidP="00821802">
            <w:pPr>
              <w:pStyle w:val="TAC"/>
              <w:rPr>
                <w:rFonts w:ascii="Times New Roman" w:hAnsi="Times New Roman"/>
                <w:sz w:val="22"/>
                <w:szCs w:val="22"/>
                <w:lang w:val="sv-SE"/>
              </w:rPr>
            </w:pPr>
            <w:r w:rsidRPr="00C94604">
              <w:rPr>
                <w:rFonts w:ascii="Times New Roman" w:hAnsi="Times New Roman"/>
                <w:sz w:val="22"/>
                <w:szCs w:val="22"/>
              </w:rPr>
              <w:t>1, 0</w:t>
            </w:r>
          </w:p>
        </w:tc>
      </w:tr>
      <w:tr w:rsidR="009D5D01" w:rsidRPr="009D5D01" w:rsidTr="00821802">
        <w:trPr>
          <w:cantSplit/>
          <w:jc w:val="center"/>
        </w:trPr>
        <w:tc>
          <w:tcPr>
            <w:tcW w:w="0" w:type="auto"/>
            <w:vAlign w:val="center"/>
          </w:tcPr>
          <w:p w:rsidR="009D5D01" w:rsidRPr="00C94604" w:rsidRDefault="009D5D01" w:rsidP="00821802">
            <w:pPr>
              <w:pStyle w:val="TAC"/>
              <w:rPr>
                <w:rFonts w:ascii="Times New Roman" w:hAnsi="Times New Roman"/>
                <w:sz w:val="22"/>
                <w:szCs w:val="22"/>
                <w:lang w:val="sv-SE"/>
              </w:rPr>
            </w:pPr>
            <w:r w:rsidRPr="00C94604">
              <w:rPr>
                <w:rFonts w:ascii="Times New Roman" w:hAnsi="Times New Roman"/>
                <w:sz w:val="22"/>
                <w:szCs w:val="22"/>
                <w:lang w:val="sv-SE"/>
              </w:rPr>
              <w:t>ACK, ACK, NACK/DTX, NACK/DTX</w:t>
            </w:r>
          </w:p>
        </w:tc>
        <w:tc>
          <w:tcPr>
            <w:tcW w:w="0" w:type="auto"/>
            <w:vAlign w:val="center"/>
          </w:tcPr>
          <w:p w:rsidR="009D5D01" w:rsidRPr="00C94604" w:rsidRDefault="000B5367" w:rsidP="00821802">
            <w:pPr>
              <w:pStyle w:val="TAC"/>
              <w:rPr>
                <w:rFonts w:ascii="Times New Roman" w:hAnsi="Times New Roman"/>
                <w:i/>
                <w:sz w:val="22"/>
                <w:szCs w:val="22"/>
              </w:rPr>
            </w:pPr>
            <m:oMathPara>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PSFCH,1</m:t>
                    </m:r>
                  </m:sub>
                </m:sSub>
              </m:oMath>
            </m:oMathPara>
          </w:p>
        </w:tc>
        <w:tc>
          <w:tcPr>
            <w:tcW w:w="0" w:type="auto"/>
            <w:vAlign w:val="center"/>
          </w:tcPr>
          <w:p w:rsidR="009D5D01" w:rsidRPr="00C94604" w:rsidRDefault="009D5D01" w:rsidP="00821802">
            <w:pPr>
              <w:pStyle w:val="TAC"/>
              <w:rPr>
                <w:rFonts w:ascii="Times New Roman" w:hAnsi="Times New Roman"/>
                <w:sz w:val="22"/>
                <w:szCs w:val="22"/>
              </w:rPr>
            </w:pPr>
            <w:r w:rsidRPr="00C94604">
              <w:rPr>
                <w:rFonts w:ascii="Times New Roman" w:hAnsi="Times New Roman"/>
                <w:sz w:val="22"/>
                <w:szCs w:val="22"/>
              </w:rPr>
              <w:t>1, 0</w:t>
            </w:r>
          </w:p>
        </w:tc>
      </w:tr>
      <w:tr w:rsidR="009D5D01" w:rsidRPr="009D5D01" w:rsidTr="00821802">
        <w:trPr>
          <w:cantSplit/>
          <w:jc w:val="center"/>
        </w:trPr>
        <w:tc>
          <w:tcPr>
            <w:tcW w:w="0" w:type="auto"/>
            <w:vAlign w:val="center"/>
          </w:tcPr>
          <w:p w:rsidR="009D5D01" w:rsidRPr="00C94604" w:rsidRDefault="009D5D01" w:rsidP="00821802">
            <w:pPr>
              <w:pStyle w:val="TAC"/>
              <w:rPr>
                <w:rFonts w:ascii="Times New Roman" w:hAnsi="Times New Roman"/>
                <w:sz w:val="22"/>
                <w:szCs w:val="22"/>
              </w:rPr>
            </w:pPr>
            <w:r w:rsidRPr="00C94604">
              <w:rPr>
                <w:rFonts w:ascii="Times New Roman" w:hAnsi="Times New Roman"/>
                <w:sz w:val="22"/>
                <w:szCs w:val="22"/>
              </w:rPr>
              <w:t>ACK, NACK/DTX, ACK, ACK</w:t>
            </w:r>
          </w:p>
        </w:tc>
        <w:tc>
          <w:tcPr>
            <w:tcW w:w="0" w:type="auto"/>
            <w:vAlign w:val="center"/>
          </w:tcPr>
          <w:p w:rsidR="009D5D01" w:rsidRPr="00C94604" w:rsidRDefault="000B5367">
            <w:pPr>
              <w:pStyle w:val="TAC"/>
              <w:rPr>
                <w:rFonts w:ascii="Times New Roman" w:hAnsi="Times New Roman"/>
                <w:i/>
                <w:sz w:val="22"/>
                <w:szCs w:val="22"/>
              </w:rPr>
            </w:pPr>
            <m:oMathPara>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PSFCH,3</m:t>
                    </m:r>
                  </m:sub>
                </m:sSub>
              </m:oMath>
            </m:oMathPara>
          </w:p>
        </w:tc>
        <w:tc>
          <w:tcPr>
            <w:tcW w:w="0" w:type="auto"/>
            <w:vAlign w:val="center"/>
          </w:tcPr>
          <w:p w:rsidR="009D5D01" w:rsidRPr="00C94604" w:rsidRDefault="009D5D01" w:rsidP="00821802">
            <w:pPr>
              <w:pStyle w:val="TAC"/>
              <w:rPr>
                <w:rFonts w:ascii="Times New Roman" w:hAnsi="Times New Roman"/>
                <w:sz w:val="22"/>
                <w:szCs w:val="22"/>
              </w:rPr>
            </w:pPr>
            <w:r w:rsidRPr="00C94604">
              <w:rPr>
                <w:rFonts w:ascii="Times New Roman" w:hAnsi="Times New Roman"/>
                <w:sz w:val="22"/>
                <w:szCs w:val="22"/>
              </w:rPr>
              <w:t>0, 1</w:t>
            </w:r>
          </w:p>
        </w:tc>
      </w:tr>
      <w:tr w:rsidR="009D5D01" w:rsidRPr="009D5D01" w:rsidTr="00821802">
        <w:trPr>
          <w:cantSplit/>
          <w:jc w:val="center"/>
        </w:trPr>
        <w:tc>
          <w:tcPr>
            <w:tcW w:w="0" w:type="auto"/>
            <w:vAlign w:val="center"/>
          </w:tcPr>
          <w:p w:rsidR="009D5D01" w:rsidRPr="00C94604" w:rsidRDefault="009D5D01" w:rsidP="00821802">
            <w:pPr>
              <w:pStyle w:val="TAC"/>
              <w:rPr>
                <w:rFonts w:ascii="Times New Roman" w:hAnsi="Times New Roman"/>
                <w:sz w:val="22"/>
                <w:szCs w:val="22"/>
                <w:lang w:val="sv-SE"/>
              </w:rPr>
            </w:pPr>
            <w:r w:rsidRPr="00C94604">
              <w:rPr>
                <w:rFonts w:ascii="Times New Roman" w:hAnsi="Times New Roman"/>
                <w:sz w:val="22"/>
                <w:szCs w:val="22"/>
                <w:lang w:val="sv-SE"/>
              </w:rPr>
              <w:t>NACK/DTX, NACK/DTX, NACK/DTX, NACK</w:t>
            </w:r>
          </w:p>
        </w:tc>
        <w:tc>
          <w:tcPr>
            <w:tcW w:w="0" w:type="auto"/>
            <w:vAlign w:val="center"/>
          </w:tcPr>
          <w:p w:rsidR="009D5D01" w:rsidRPr="00C94604" w:rsidRDefault="000B5367" w:rsidP="00821802">
            <w:pPr>
              <w:pStyle w:val="TAC"/>
              <w:rPr>
                <w:rFonts w:ascii="Times New Roman" w:hAnsi="Times New Roman"/>
                <w:sz w:val="22"/>
                <w:szCs w:val="22"/>
              </w:rPr>
            </w:pPr>
            <m:oMathPara>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PSFCH,3</m:t>
                    </m:r>
                  </m:sub>
                </m:sSub>
              </m:oMath>
            </m:oMathPara>
          </w:p>
        </w:tc>
        <w:tc>
          <w:tcPr>
            <w:tcW w:w="0" w:type="auto"/>
            <w:vAlign w:val="center"/>
          </w:tcPr>
          <w:p w:rsidR="009D5D01" w:rsidRPr="00C94604" w:rsidRDefault="009D5D01" w:rsidP="00821802">
            <w:pPr>
              <w:pStyle w:val="TAC"/>
              <w:rPr>
                <w:rFonts w:ascii="Times New Roman" w:hAnsi="Times New Roman"/>
                <w:sz w:val="22"/>
                <w:szCs w:val="22"/>
              </w:rPr>
            </w:pPr>
            <w:r w:rsidRPr="00C94604">
              <w:rPr>
                <w:rFonts w:ascii="Times New Roman" w:hAnsi="Times New Roman"/>
                <w:sz w:val="22"/>
                <w:szCs w:val="22"/>
              </w:rPr>
              <w:t>1, 1</w:t>
            </w:r>
          </w:p>
        </w:tc>
      </w:tr>
      <w:tr w:rsidR="009D5D01" w:rsidRPr="009D5D01" w:rsidTr="00821802">
        <w:trPr>
          <w:cantSplit/>
          <w:jc w:val="center"/>
        </w:trPr>
        <w:tc>
          <w:tcPr>
            <w:tcW w:w="0" w:type="auto"/>
            <w:vAlign w:val="center"/>
          </w:tcPr>
          <w:p w:rsidR="009D5D01" w:rsidRPr="00C94604" w:rsidRDefault="009D5D01" w:rsidP="00821802">
            <w:pPr>
              <w:pStyle w:val="TAC"/>
              <w:rPr>
                <w:rFonts w:ascii="Times New Roman" w:hAnsi="Times New Roman"/>
                <w:sz w:val="22"/>
                <w:szCs w:val="22"/>
                <w:lang w:val="sv-SE"/>
              </w:rPr>
            </w:pPr>
            <w:r w:rsidRPr="00C94604">
              <w:rPr>
                <w:rFonts w:ascii="Times New Roman" w:hAnsi="Times New Roman"/>
                <w:sz w:val="22"/>
                <w:szCs w:val="22"/>
                <w:lang w:val="sv-SE"/>
              </w:rPr>
              <w:t>ACK, NACK/DTX, ACK, NACK/DTX</w:t>
            </w:r>
          </w:p>
        </w:tc>
        <w:tc>
          <w:tcPr>
            <w:tcW w:w="0" w:type="auto"/>
            <w:vAlign w:val="center"/>
          </w:tcPr>
          <w:p w:rsidR="009D5D01" w:rsidRPr="00C94604" w:rsidRDefault="000B5367" w:rsidP="00821802">
            <w:pPr>
              <w:pStyle w:val="TAC"/>
              <w:rPr>
                <w:rFonts w:ascii="Times New Roman" w:hAnsi="Times New Roman"/>
                <w:i/>
                <w:sz w:val="22"/>
                <w:szCs w:val="22"/>
              </w:rPr>
            </w:pPr>
            <m:oMathPara>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PSFCH,2</m:t>
                    </m:r>
                  </m:sub>
                </m:sSub>
              </m:oMath>
            </m:oMathPara>
          </w:p>
        </w:tc>
        <w:tc>
          <w:tcPr>
            <w:tcW w:w="0" w:type="auto"/>
            <w:vAlign w:val="center"/>
          </w:tcPr>
          <w:p w:rsidR="009D5D01" w:rsidRPr="00C94604" w:rsidRDefault="009D5D01" w:rsidP="00821802">
            <w:pPr>
              <w:pStyle w:val="TAC"/>
              <w:rPr>
                <w:rFonts w:ascii="Times New Roman" w:hAnsi="Times New Roman"/>
                <w:sz w:val="22"/>
                <w:szCs w:val="22"/>
              </w:rPr>
            </w:pPr>
            <w:r w:rsidRPr="00C94604">
              <w:rPr>
                <w:rFonts w:ascii="Times New Roman" w:hAnsi="Times New Roman"/>
                <w:sz w:val="22"/>
                <w:szCs w:val="22"/>
              </w:rPr>
              <w:t>0, 1</w:t>
            </w:r>
          </w:p>
        </w:tc>
      </w:tr>
      <w:tr w:rsidR="009D5D01" w:rsidRPr="009D5D01" w:rsidTr="00821802">
        <w:trPr>
          <w:cantSplit/>
          <w:jc w:val="center"/>
        </w:trPr>
        <w:tc>
          <w:tcPr>
            <w:tcW w:w="0" w:type="auto"/>
            <w:vAlign w:val="center"/>
          </w:tcPr>
          <w:p w:rsidR="009D5D01" w:rsidRPr="00C94604" w:rsidRDefault="009D5D01" w:rsidP="00821802">
            <w:pPr>
              <w:pStyle w:val="TAC"/>
              <w:rPr>
                <w:rFonts w:ascii="Times New Roman" w:hAnsi="Times New Roman"/>
                <w:sz w:val="22"/>
                <w:szCs w:val="22"/>
                <w:lang w:val="sv-SE"/>
              </w:rPr>
            </w:pPr>
            <w:r w:rsidRPr="00C94604">
              <w:rPr>
                <w:rFonts w:ascii="Times New Roman" w:hAnsi="Times New Roman"/>
                <w:sz w:val="22"/>
                <w:szCs w:val="22"/>
                <w:lang w:val="sv-SE"/>
              </w:rPr>
              <w:t>ACK, NACK/DTX, NACK/DTX, ACK</w:t>
            </w:r>
          </w:p>
        </w:tc>
        <w:tc>
          <w:tcPr>
            <w:tcW w:w="0" w:type="auto"/>
            <w:vAlign w:val="center"/>
          </w:tcPr>
          <w:p w:rsidR="009D5D01" w:rsidRPr="00C94604" w:rsidRDefault="000B5367" w:rsidP="00821802">
            <w:pPr>
              <w:pStyle w:val="TAC"/>
              <w:rPr>
                <w:rFonts w:ascii="Times New Roman" w:hAnsi="Times New Roman"/>
                <w:i/>
                <w:sz w:val="22"/>
                <w:szCs w:val="22"/>
              </w:rPr>
            </w:pPr>
            <m:oMathPara>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PSFCH,0</m:t>
                    </m:r>
                  </m:sub>
                </m:sSub>
              </m:oMath>
            </m:oMathPara>
          </w:p>
        </w:tc>
        <w:tc>
          <w:tcPr>
            <w:tcW w:w="0" w:type="auto"/>
            <w:vAlign w:val="center"/>
          </w:tcPr>
          <w:p w:rsidR="009D5D01" w:rsidRPr="00C94604" w:rsidRDefault="009D5D01" w:rsidP="00821802">
            <w:pPr>
              <w:pStyle w:val="TAC"/>
              <w:rPr>
                <w:rFonts w:ascii="Times New Roman" w:hAnsi="Times New Roman"/>
                <w:sz w:val="22"/>
                <w:szCs w:val="22"/>
              </w:rPr>
            </w:pPr>
            <w:r w:rsidRPr="00C94604">
              <w:rPr>
                <w:rFonts w:ascii="Times New Roman" w:hAnsi="Times New Roman"/>
                <w:sz w:val="22"/>
                <w:szCs w:val="22"/>
              </w:rPr>
              <w:t>0, 1</w:t>
            </w:r>
          </w:p>
        </w:tc>
      </w:tr>
      <w:tr w:rsidR="009D5D01" w:rsidRPr="009D5D01" w:rsidTr="00821802">
        <w:trPr>
          <w:cantSplit/>
          <w:jc w:val="center"/>
        </w:trPr>
        <w:tc>
          <w:tcPr>
            <w:tcW w:w="0" w:type="auto"/>
            <w:vAlign w:val="center"/>
          </w:tcPr>
          <w:p w:rsidR="009D5D01" w:rsidRPr="00C94604" w:rsidRDefault="009D5D01" w:rsidP="00821802">
            <w:pPr>
              <w:pStyle w:val="TAC"/>
              <w:rPr>
                <w:rFonts w:ascii="Times New Roman" w:hAnsi="Times New Roman"/>
                <w:sz w:val="22"/>
                <w:szCs w:val="22"/>
                <w:lang w:val="sv-SE"/>
              </w:rPr>
            </w:pPr>
            <w:r w:rsidRPr="00C94604">
              <w:rPr>
                <w:rFonts w:ascii="Times New Roman" w:hAnsi="Times New Roman"/>
                <w:sz w:val="22"/>
                <w:szCs w:val="22"/>
                <w:lang w:val="sv-SE"/>
              </w:rPr>
              <w:t>ACK, NACK/DTX, NACK/DTX, NACK/DTX</w:t>
            </w:r>
          </w:p>
        </w:tc>
        <w:tc>
          <w:tcPr>
            <w:tcW w:w="0" w:type="auto"/>
            <w:vAlign w:val="center"/>
          </w:tcPr>
          <w:p w:rsidR="009D5D01" w:rsidRPr="00C94604" w:rsidRDefault="000B5367" w:rsidP="00821802">
            <w:pPr>
              <w:pStyle w:val="TAC"/>
              <w:rPr>
                <w:rFonts w:ascii="Times New Roman" w:hAnsi="Times New Roman"/>
                <w:i/>
                <w:sz w:val="22"/>
                <w:szCs w:val="22"/>
              </w:rPr>
            </w:pPr>
            <m:oMathPara>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PSFCH,0</m:t>
                    </m:r>
                  </m:sub>
                </m:sSub>
              </m:oMath>
            </m:oMathPara>
          </w:p>
        </w:tc>
        <w:tc>
          <w:tcPr>
            <w:tcW w:w="0" w:type="auto"/>
            <w:vAlign w:val="center"/>
          </w:tcPr>
          <w:p w:rsidR="009D5D01" w:rsidRPr="00C94604" w:rsidRDefault="009D5D01" w:rsidP="00821802">
            <w:pPr>
              <w:pStyle w:val="TAC"/>
              <w:rPr>
                <w:rFonts w:ascii="Times New Roman" w:hAnsi="Times New Roman"/>
                <w:sz w:val="22"/>
                <w:szCs w:val="22"/>
              </w:rPr>
            </w:pPr>
            <w:r w:rsidRPr="00C94604">
              <w:rPr>
                <w:rFonts w:ascii="Times New Roman" w:hAnsi="Times New Roman"/>
                <w:sz w:val="22"/>
                <w:szCs w:val="22"/>
              </w:rPr>
              <w:t>1, 1</w:t>
            </w:r>
          </w:p>
        </w:tc>
      </w:tr>
      <w:tr w:rsidR="009D5D01" w:rsidRPr="009D5D01" w:rsidTr="00821802">
        <w:trPr>
          <w:cantSplit/>
          <w:jc w:val="center"/>
        </w:trPr>
        <w:tc>
          <w:tcPr>
            <w:tcW w:w="0" w:type="auto"/>
            <w:vAlign w:val="center"/>
          </w:tcPr>
          <w:p w:rsidR="009D5D01" w:rsidRPr="00C94604" w:rsidRDefault="009D5D01" w:rsidP="00821802">
            <w:pPr>
              <w:pStyle w:val="TAC"/>
              <w:rPr>
                <w:rFonts w:ascii="Times New Roman" w:hAnsi="Times New Roman"/>
                <w:sz w:val="22"/>
                <w:szCs w:val="22"/>
              </w:rPr>
            </w:pPr>
            <w:r w:rsidRPr="00C94604">
              <w:rPr>
                <w:rFonts w:ascii="Times New Roman" w:hAnsi="Times New Roman"/>
                <w:sz w:val="22"/>
                <w:szCs w:val="22"/>
              </w:rPr>
              <w:t>NACK/DTX, ACK, ACK, ACK</w:t>
            </w:r>
          </w:p>
        </w:tc>
        <w:tc>
          <w:tcPr>
            <w:tcW w:w="0" w:type="auto"/>
            <w:vAlign w:val="center"/>
          </w:tcPr>
          <w:p w:rsidR="009D5D01" w:rsidRPr="00C94604" w:rsidRDefault="000B5367" w:rsidP="00821802">
            <w:pPr>
              <w:pStyle w:val="TAC"/>
              <w:rPr>
                <w:rFonts w:ascii="Times New Roman" w:hAnsi="Times New Roman"/>
                <w:sz w:val="22"/>
                <w:szCs w:val="22"/>
              </w:rPr>
            </w:pPr>
            <m:oMathPara>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PSFCH,3</m:t>
                    </m:r>
                  </m:sub>
                </m:sSub>
              </m:oMath>
            </m:oMathPara>
          </w:p>
        </w:tc>
        <w:tc>
          <w:tcPr>
            <w:tcW w:w="0" w:type="auto"/>
            <w:vAlign w:val="center"/>
          </w:tcPr>
          <w:p w:rsidR="009D5D01" w:rsidRPr="00C94604" w:rsidRDefault="009D5D01" w:rsidP="00821802">
            <w:pPr>
              <w:pStyle w:val="TAC"/>
              <w:rPr>
                <w:rFonts w:ascii="Times New Roman" w:hAnsi="Times New Roman"/>
                <w:sz w:val="22"/>
                <w:szCs w:val="22"/>
              </w:rPr>
            </w:pPr>
            <w:r w:rsidRPr="00C94604">
              <w:rPr>
                <w:rFonts w:ascii="Times New Roman" w:hAnsi="Times New Roman"/>
                <w:sz w:val="22"/>
                <w:szCs w:val="22"/>
              </w:rPr>
              <w:t>0, 1</w:t>
            </w:r>
          </w:p>
        </w:tc>
      </w:tr>
      <w:tr w:rsidR="009D5D01" w:rsidRPr="009D5D01" w:rsidTr="00821802">
        <w:trPr>
          <w:cantSplit/>
          <w:jc w:val="center"/>
        </w:trPr>
        <w:tc>
          <w:tcPr>
            <w:tcW w:w="0" w:type="auto"/>
            <w:vAlign w:val="center"/>
          </w:tcPr>
          <w:p w:rsidR="009D5D01" w:rsidRPr="00C94604" w:rsidRDefault="009D5D01" w:rsidP="00821802">
            <w:pPr>
              <w:pStyle w:val="TAC"/>
              <w:rPr>
                <w:rFonts w:ascii="Times New Roman" w:hAnsi="Times New Roman"/>
                <w:sz w:val="22"/>
                <w:szCs w:val="22"/>
                <w:lang w:val="sv-SE"/>
              </w:rPr>
            </w:pPr>
            <w:r w:rsidRPr="00C94604">
              <w:rPr>
                <w:rFonts w:ascii="Times New Roman" w:hAnsi="Times New Roman"/>
                <w:sz w:val="22"/>
                <w:szCs w:val="22"/>
                <w:lang w:val="sv-SE"/>
              </w:rPr>
              <w:t>NACK/DTX, NACK, DTX, DTX</w:t>
            </w:r>
          </w:p>
        </w:tc>
        <w:tc>
          <w:tcPr>
            <w:tcW w:w="0" w:type="auto"/>
            <w:vAlign w:val="center"/>
          </w:tcPr>
          <w:p w:rsidR="009D5D01" w:rsidRPr="00C94604" w:rsidRDefault="000B5367" w:rsidP="00821802">
            <w:pPr>
              <w:pStyle w:val="TAC"/>
              <w:rPr>
                <w:rFonts w:ascii="Times New Roman" w:hAnsi="Times New Roman"/>
                <w:sz w:val="22"/>
                <w:szCs w:val="22"/>
              </w:rPr>
            </w:pPr>
            <m:oMathPara>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PSFCH,1</m:t>
                    </m:r>
                  </m:sub>
                </m:sSub>
              </m:oMath>
            </m:oMathPara>
          </w:p>
        </w:tc>
        <w:tc>
          <w:tcPr>
            <w:tcW w:w="0" w:type="auto"/>
            <w:vAlign w:val="center"/>
          </w:tcPr>
          <w:p w:rsidR="009D5D01" w:rsidRPr="00C94604" w:rsidRDefault="009D5D01" w:rsidP="00821802">
            <w:pPr>
              <w:pStyle w:val="TAC"/>
              <w:rPr>
                <w:rFonts w:ascii="Times New Roman" w:hAnsi="Times New Roman"/>
                <w:sz w:val="22"/>
                <w:szCs w:val="22"/>
              </w:rPr>
            </w:pPr>
            <w:r w:rsidRPr="00C94604">
              <w:rPr>
                <w:rFonts w:ascii="Times New Roman" w:hAnsi="Times New Roman"/>
                <w:sz w:val="22"/>
                <w:szCs w:val="22"/>
              </w:rPr>
              <w:t>0, 0</w:t>
            </w:r>
          </w:p>
        </w:tc>
      </w:tr>
      <w:tr w:rsidR="009D5D01" w:rsidRPr="009D5D01" w:rsidTr="00821802">
        <w:trPr>
          <w:cantSplit/>
          <w:jc w:val="center"/>
        </w:trPr>
        <w:tc>
          <w:tcPr>
            <w:tcW w:w="0" w:type="auto"/>
            <w:vAlign w:val="center"/>
          </w:tcPr>
          <w:p w:rsidR="009D5D01" w:rsidRPr="00C94604" w:rsidRDefault="009D5D01" w:rsidP="00821802">
            <w:pPr>
              <w:pStyle w:val="TAC"/>
              <w:rPr>
                <w:rFonts w:ascii="Times New Roman" w:hAnsi="Times New Roman"/>
                <w:sz w:val="22"/>
                <w:szCs w:val="22"/>
                <w:lang w:val="sv-SE"/>
              </w:rPr>
            </w:pPr>
            <w:r w:rsidRPr="00C94604">
              <w:rPr>
                <w:rFonts w:ascii="Times New Roman" w:hAnsi="Times New Roman"/>
                <w:sz w:val="22"/>
                <w:szCs w:val="22"/>
                <w:lang w:val="sv-SE"/>
              </w:rPr>
              <w:t>NACK/DTX, ACK, ACK, NACK/DTX</w:t>
            </w:r>
          </w:p>
        </w:tc>
        <w:tc>
          <w:tcPr>
            <w:tcW w:w="0" w:type="auto"/>
            <w:vAlign w:val="center"/>
          </w:tcPr>
          <w:p w:rsidR="009D5D01" w:rsidRPr="00C94604" w:rsidRDefault="000B5367" w:rsidP="00821802">
            <w:pPr>
              <w:pStyle w:val="TAC"/>
              <w:rPr>
                <w:rFonts w:ascii="Times New Roman" w:hAnsi="Times New Roman"/>
                <w:sz w:val="22"/>
                <w:szCs w:val="22"/>
              </w:rPr>
            </w:pPr>
            <m:oMathPara>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PSFCH,2</m:t>
                    </m:r>
                  </m:sub>
                </m:sSub>
              </m:oMath>
            </m:oMathPara>
          </w:p>
        </w:tc>
        <w:tc>
          <w:tcPr>
            <w:tcW w:w="0" w:type="auto"/>
            <w:vAlign w:val="center"/>
          </w:tcPr>
          <w:p w:rsidR="009D5D01" w:rsidRPr="00C94604" w:rsidRDefault="009D5D01" w:rsidP="00821802">
            <w:pPr>
              <w:pStyle w:val="TAC"/>
              <w:rPr>
                <w:rFonts w:ascii="Times New Roman" w:hAnsi="Times New Roman"/>
                <w:sz w:val="22"/>
                <w:szCs w:val="22"/>
              </w:rPr>
            </w:pPr>
            <w:r w:rsidRPr="00C94604">
              <w:rPr>
                <w:rFonts w:ascii="Times New Roman" w:hAnsi="Times New Roman"/>
                <w:sz w:val="22"/>
                <w:szCs w:val="22"/>
              </w:rPr>
              <w:t>1, 0</w:t>
            </w:r>
          </w:p>
        </w:tc>
      </w:tr>
      <w:tr w:rsidR="009D5D01" w:rsidRPr="009D5D01" w:rsidTr="00821802">
        <w:trPr>
          <w:cantSplit/>
          <w:jc w:val="center"/>
        </w:trPr>
        <w:tc>
          <w:tcPr>
            <w:tcW w:w="0" w:type="auto"/>
            <w:vAlign w:val="center"/>
          </w:tcPr>
          <w:p w:rsidR="009D5D01" w:rsidRPr="00C94604" w:rsidRDefault="009D5D01" w:rsidP="00821802">
            <w:pPr>
              <w:pStyle w:val="TAC"/>
              <w:rPr>
                <w:rFonts w:ascii="Times New Roman" w:hAnsi="Times New Roman"/>
                <w:sz w:val="22"/>
                <w:szCs w:val="22"/>
                <w:lang w:val="sv-SE"/>
              </w:rPr>
            </w:pPr>
            <w:r w:rsidRPr="00C94604">
              <w:rPr>
                <w:rFonts w:ascii="Times New Roman" w:hAnsi="Times New Roman"/>
                <w:sz w:val="22"/>
                <w:szCs w:val="22"/>
                <w:lang w:val="sv-SE"/>
              </w:rPr>
              <w:t>NACK/DTX, ACK, NACK/DTX, ACK</w:t>
            </w:r>
          </w:p>
        </w:tc>
        <w:tc>
          <w:tcPr>
            <w:tcW w:w="0" w:type="auto"/>
            <w:vAlign w:val="center"/>
          </w:tcPr>
          <w:p w:rsidR="009D5D01" w:rsidRPr="00C94604" w:rsidRDefault="000B5367" w:rsidP="00821802">
            <w:pPr>
              <w:pStyle w:val="TAC"/>
              <w:rPr>
                <w:rFonts w:ascii="Times New Roman" w:hAnsi="Times New Roman"/>
                <w:sz w:val="22"/>
                <w:szCs w:val="22"/>
              </w:rPr>
            </w:pPr>
            <m:oMathPara>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PSFCH,3</m:t>
                    </m:r>
                  </m:sub>
                </m:sSub>
              </m:oMath>
            </m:oMathPara>
          </w:p>
        </w:tc>
        <w:tc>
          <w:tcPr>
            <w:tcW w:w="0" w:type="auto"/>
            <w:vAlign w:val="center"/>
          </w:tcPr>
          <w:p w:rsidR="009D5D01" w:rsidRPr="00C94604" w:rsidRDefault="009D5D01" w:rsidP="00821802">
            <w:pPr>
              <w:pStyle w:val="TAC"/>
              <w:rPr>
                <w:rFonts w:ascii="Times New Roman" w:hAnsi="Times New Roman"/>
                <w:sz w:val="22"/>
                <w:szCs w:val="22"/>
              </w:rPr>
            </w:pPr>
            <w:r w:rsidRPr="00C94604">
              <w:rPr>
                <w:rFonts w:ascii="Times New Roman" w:hAnsi="Times New Roman"/>
                <w:sz w:val="22"/>
                <w:szCs w:val="22"/>
              </w:rPr>
              <w:t>1, 0</w:t>
            </w:r>
          </w:p>
        </w:tc>
      </w:tr>
      <w:tr w:rsidR="009D5D01" w:rsidRPr="009D5D01" w:rsidTr="00821802">
        <w:trPr>
          <w:cantSplit/>
          <w:jc w:val="center"/>
        </w:trPr>
        <w:tc>
          <w:tcPr>
            <w:tcW w:w="0" w:type="auto"/>
            <w:vAlign w:val="center"/>
          </w:tcPr>
          <w:p w:rsidR="009D5D01" w:rsidRPr="00C94604" w:rsidRDefault="009D5D01" w:rsidP="00821802">
            <w:pPr>
              <w:pStyle w:val="TAC"/>
              <w:rPr>
                <w:rFonts w:ascii="Times New Roman" w:hAnsi="Times New Roman"/>
                <w:sz w:val="22"/>
                <w:szCs w:val="22"/>
                <w:lang w:val="sv-SE"/>
              </w:rPr>
            </w:pPr>
            <w:r w:rsidRPr="00C94604">
              <w:rPr>
                <w:rFonts w:ascii="Times New Roman" w:hAnsi="Times New Roman"/>
                <w:sz w:val="22"/>
                <w:szCs w:val="22"/>
                <w:lang w:val="sv-SE"/>
              </w:rPr>
              <w:t>NACK/DTX, ACK, NACK/DTX, NACK/DTX</w:t>
            </w:r>
          </w:p>
        </w:tc>
        <w:tc>
          <w:tcPr>
            <w:tcW w:w="0" w:type="auto"/>
            <w:vAlign w:val="center"/>
          </w:tcPr>
          <w:p w:rsidR="009D5D01" w:rsidRPr="00C94604" w:rsidRDefault="000B5367" w:rsidP="00821802">
            <w:pPr>
              <w:pStyle w:val="TAC"/>
              <w:rPr>
                <w:rFonts w:ascii="Times New Roman" w:hAnsi="Times New Roman"/>
                <w:sz w:val="22"/>
                <w:szCs w:val="22"/>
              </w:rPr>
            </w:pPr>
            <m:oMathPara>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PSFCH,1</m:t>
                    </m:r>
                  </m:sub>
                </m:sSub>
              </m:oMath>
            </m:oMathPara>
          </w:p>
        </w:tc>
        <w:tc>
          <w:tcPr>
            <w:tcW w:w="0" w:type="auto"/>
            <w:vAlign w:val="center"/>
          </w:tcPr>
          <w:p w:rsidR="009D5D01" w:rsidRPr="00C94604" w:rsidRDefault="009D5D01" w:rsidP="00821802">
            <w:pPr>
              <w:pStyle w:val="TAC"/>
              <w:rPr>
                <w:rFonts w:ascii="Times New Roman" w:hAnsi="Times New Roman"/>
                <w:sz w:val="22"/>
                <w:szCs w:val="22"/>
              </w:rPr>
            </w:pPr>
            <w:r w:rsidRPr="00C94604">
              <w:rPr>
                <w:rFonts w:ascii="Times New Roman" w:hAnsi="Times New Roman"/>
                <w:sz w:val="22"/>
                <w:szCs w:val="22"/>
              </w:rPr>
              <w:t>0, 1</w:t>
            </w:r>
          </w:p>
        </w:tc>
      </w:tr>
      <w:tr w:rsidR="009D5D01" w:rsidRPr="009D5D01" w:rsidTr="00821802">
        <w:trPr>
          <w:cantSplit/>
          <w:jc w:val="center"/>
        </w:trPr>
        <w:tc>
          <w:tcPr>
            <w:tcW w:w="0" w:type="auto"/>
            <w:vAlign w:val="center"/>
          </w:tcPr>
          <w:p w:rsidR="009D5D01" w:rsidRPr="00C94604" w:rsidRDefault="009D5D01" w:rsidP="00821802">
            <w:pPr>
              <w:pStyle w:val="TAC"/>
              <w:rPr>
                <w:rFonts w:ascii="Times New Roman" w:hAnsi="Times New Roman"/>
                <w:sz w:val="22"/>
                <w:szCs w:val="22"/>
                <w:lang w:val="sv-SE"/>
              </w:rPr>
            </w:pPr>
            <w:r w:rsidRPr="00C94604">
              <w:rPr>
                <w:rFonts w:ascii="Times New Roman" w:hAnsi="Times New Roman"/>
                <w:sz w:val="22"/>
                <w:szCs w:val="22"/>
                <w:lang w:val="sv-SE"/>
              </w:rPr>
              <w:t>NACK/DTX, NACK/DTX, ACK, ACK</w:t>
            </w:r>
          </w:p>
        </w:tc>
        <w:tc>
          <w:tcPr>
            <w:tcW w:w="0" w:type="auto"/>
            <w:vAlign w:val="center"/>
          </w:tcPr>
          <w:p w:rsidR="009D5D01" w:rsidRPr="00C94604" w:rsidRDefault="000B5367" w:rsidP="00821802">
            <w:pPr>
              <w:pStyle w:val="TAC"/>
              <w:rPr>
                <w:rFonts w:ascii="Times New Roman" w:hAnsi="Times New Roman"/>
                <w:sz w:val="22"/>
                <w:szCs w:val="22"/>
              </w:rPr>
            </w:pPr>
            <m:oMathPara>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PSFCH,3</m:t>
                    </m:r>
                  </m:sub>
                </m:sSub>
              </m:oMath>
            </m:oMathPara>
          </w:p>
        </w:tc>
        <w:tc>
          <w:tcPr>
            <w:tcW w:w="0" w:type="auto"/>
            <w:vAlign w:val="center"/>
          </w:tcPr>
          <w:p w:rsidR="009D5D01" w:rsidRPr="00C94604" w:rsidRDefault="009D5D01" w:rsidP="00821802">
            <w:pPr>
              <w:pStyle w:val="TAC"/>
              <w:rPr>
                <w:rFonts w:ascii="Times New Roman" w:hAnsi="Times New Roman"/>
                <w:sz w:val="22"/>
                <w:szCs w:val="22"/>
              </w:rPr>
            </w:pPr>
            <w:r w:rsidRPr="00C94604">
              <w:rPr>
                <w:rFonts w:ascii="Times New Roman" w:hAnsi="Times New Roman"/>
                <w:sz w:val="22"/>
                <w:szCs w:val="22"/>
              </w:rPr>
              <w:t>0, 1</w:t>
            </w:r>
          </w:p>
        </w:tc>
      </w:tr>
      <w:tr w:rsidR="009D5D01" w:rsidRPr="009D5D01" w:rsidTr="00821802">
        <w:trPr>
          <w:cantSplit/>
          <w:jc w:val="center"/>
        </w:trPr>
        <w:tc>
          <w:tcPr>
            <w:tcW w:w="0" w:type="auto"/>
            <w:vAlign w:val="center"/>
          </w:tcPr>
          <w:p w:rsidR="009D5D01" w:rsidRPr="00C94604" w:rsidRDefault="009D5D01" w:rsidP="00821802">
            <w:pPr>
              <w:pStyle w:val="TAC"/>
              <w:rPr>
                <w:rFonts w:ascii="Times New Roman" w:hAnsi="Times New Roman"/>
                <w:sz w:val="22"/>
                <w:szCs w:val="22"/>
                <w:lang w:val="sv-SE"/>
              </w:rPr>
            </w:pPr>
            <w:r w:rsidRPr="00C94604">
              <w:rPr>
                <w:rFonts w:ascii="Times New Roman" w:hAnsi="Times New Roman"/>
                <w:sz w:val="22"/>
                <w:szCs w:val="22"/>
                <w:lang w:val="sv-SE"/>
              </w:rPr>
              <w:t>NACK/DTX, NACK/DTX, ACK, NACK/DTX</w:t>
            </w:r>
          </w:p>
        </w:tc>
        <w:tc>
          <w:tcPr>
            <w:tcW w:w="0" w:type="auto"/>
            <w:vAlign w:val="center"/>
          </w:tcPr>
          <w:p w:rsidR="009D5D01" w:rsidRPr="00C94604" w:rsidRDefault="000B5367" w:rsidP="00821802">
            <w:pPr>
              <w:pStyle w:val="TAC"/>
              <w:rPr>
                <w:rFonts w:ascii="Times New Roman" w:hAnsi="Times New Roman"/>
                <w:sz w:val="22"/>
                <w:szCs w:val="22"/>
              </w:rPr>
            </w:pPr>
            <m:oMathPara>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PSFCH,2</m:t>
                    </m:r>
                  </m:sub>
                </m:sSub>
              </m:oMath>
            </m:oMathPara>
          </w:p>
        </w:tc>
        <w:tc>
          <w:tcPr>
            <w:tcW w:w="0" w:type="auto"/>
            <w:vAlign w:val="center"/>
          </w:tcPr>
          <w:p w:rsidR="009D5D01" w:rsidRPr="00C94604" w:rsidRDefault="009D5D01" w:rsidP="00821802">
            <w:pPr>
              <w:pStyle w:val="TAC"/>
              <w:rPr>
                <w:rFonts w:ascii="Times New Roman" w:hAnsi="Times New Roman"/>
                <w:sz w:val="22"/>
                <w:szCs w:val="22"/>
              </w:rPr>
            </w:pPr>
            <w:r w:rsidRPr="00C94604">
              <w:rPr>
                <w:rFonts w:ascii="Times New Roman" w:hAnsi="Times New Roman"/>
                <w:sz w:val="22"/>
                <w:szCs w:val="22"/>
              </w:rPr>
              <w:t>0, 0</w:t>
            </w:r>
          </w:p>
        </w:tc>
      </w:tr>
      <w:tr w:rsidR="009D5D01" w:rsidRPr="009D5D01" w:rsidTr="00821802">
        <w:trPr>
          <w:cantSplit/>
          <w:jc w:val="center"/>
        </w:trPr>
        <w:tc>
          <w:tcPr>
            <w:tcW w:w="0" w:type="auto"/>
            <w:vAlign w:val="center"/>
          </w:tcPr>
          <w:p w:rsidR="009D5D01" w:rsidRPr="00C94604" w:rsidRDefault="009D5D01" w:rsidP="00821802">
            <w:pPr>
              <w:pStyle w:val="TAC"/>
              <w:rPr>
                <w:rFonts w:ascii="Times New Roman" w:hAnsi="Times New Roman"/>
                <w:sz w:val="22"/>
                <w:szCs w:val="22"/>
                <w:lang w:val="sv-SE"/>
              </w:rPr>
            </w:pPr>
            <w:r w:rsidRPr="00C94604">
              <w:rPr>
                <w:rFonts w:ascii="Times New Roman" w:hAnsi="Times New Roman"/>
                <w:sz w:val="22"/>
                <w:szCs w:val="22"/>
                <w:lang w:val="sv-SE"/>
              </w:rPr>
              <w:t>NACK/DTX, NACK/DTX, NACK/DTX, ACK</w:t>
            </w:r>
          </w:p>
        </w:tc>
        <w:tc>
          <w:tcPr>
            <w:tcW w:w="0" w:type="auto"/>
            <w:vAlign w:val="center"/>
          </w:tcPr>
          <w:p w:rsidR="009D5D01" w:rsidRPr="00C94604" w:rsidRDefault="000B5367" w:rsidP="00821802">
            <w:pPr>
              <w:pStyle w:val="TAC"/>
              <w:rPr>
                <w:rFonts w:ascii="Times New Roman" w:hAnsi="Times New Roman"/>
                <w:sz w:val="22"/>
                <w:szCs w:val="22"/>
              </w:rPr>
            </w:pPr>
            <m:oMathPara>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PSFCH,3</m:t>
                    </m:r>
                  </m:sub>
                </m:sSub>
              </m:oMath>
            </m:oMathPara>
          </w:p>
        </w:tc>
        <w:tc>
          <w:tcPr>
            <w:tcW w:w="0" w:type="auto"/>
            <w:vAlign w:val="center"/>
          </w:tcPr>
          <w:p w:rsidR="009D5D01" w:rsidRPr="00C94604" w:rsidRDefault="009D5D01" w:rsidP="00821802">
            <w:pPr>
              <w:pStyle w:val="TAC"/>
              <w:rPr>
                <w:rFonts w:ascii="Times New Roman" w:hAnsi="Times New Roman"/>
                <w:sz w:val="22"/>
                <w:szCs w:val="22"/>
              </w:rPr>
            </w:pPr>
            <w:r w:rsidRPr="00C94604">
              <w:rPr>
                <w:rFonts w:ascii="Times New Roman" w:hAnsi="Times New Roman"/>
                <w:sz w:val="22"/>
                <w:szCs w:val="22"/>
              </w:rPr>
              <w:t>0, 0</w:t>
            </w:r>
          </w:p>
        </w:tc>
      </w:tr>
      <w:tr w:rsidR="009D5D01" w:rsidRPr="009D5D01" w:rsidTr="00821802">
        <w:trPr>
          <w:cantSplit/>
          <w:jc w:val="center"/>
        </w:trPr>
        <w:tc>
          <w:tcPr>
            <w:tcW w:w="0" w:type="auto"/>
            <w:vAlign w:val="center"/>
          </w:tcPr>
          <w:p w:rsidR="009D5D01" w:rsidRPr="00C94604" w:rsidRDefault="009D5D01" w:rsidP="00821802">
            <w:pPr>
              <w:pStyle w:val="TAC"/>
              <w:rPr>
                <w:rFonts w:ascii="Times New Roman" w:hAnsi="Times New Roman"/>
                <w:sz w:val="22"/>
                <w:szCs w:val="22"/>
              </w:rPr>
            </w:pPr>
            <w:r w:rsidRPr="00C94604">
              <w:rPr>
                <w:rFonts w:ascii="Times New Roman" w:hAnsi="Times New Roman"/>
                <w:sz w:val="22"/>
                <w:szCs w:val="22"/>
              </w:rPr>
              <w:t>DTX, DTX, DTX, DTX</w:t>
            </w:r>
          </w:p>
        </w:tc>
        <w:tc>
          <w:tcPr>
            <w:tcW w:w="0" w:type="auto"/>
            <w:gridSpan w:val="2"/>
            <w:vAlign w:val="center"/>
          </w:tcPr>
          <w:p w:rsidR="009D5D01" w:rsidRPr="00C94604" w:rsidRDefault="009D5D01" w:rsidP="00821802">
            <w:pPr>
              <w:pStyle w:val="TAC"/>
              <w:rPr>
                <w:rFonts w:ascii="Times New Roman" w:hAnsi="Times New Roman"/>
                <w:sz w:val="22"/>
                <w:szCs w:val="22"/>
              </w:rPr>
            </w:pPr>
            <w:r w:rsidRPr="00C94604">
              <w:rPr>
                <w:rFonts w:ascii="Times New Roman" w:hAnsi="Times New Roman"/>
                <w:sz w:val="22"/>
                <w:szCs w:val="22"/>
              </w:rPr>
              <w:t>No transmission</w:t>
            </w:r>
          </w:p>
        </w:tc>
      </w:tr>
    </w:tbl>
    <w:p w:rsidR="002B00D6" w:rsidRPr="00C94604" w:rsidRDefault="002B00D6">
      <w:pPr>
        <w:rPr>
          <w:sz w:val="22"/>
          <w:szCs w:val="22"/>
        </w:rPr>
      </w:pPr>
    </w:p>
    <w:sectPr w:rsidR="002B00D6" w:rsidRPr="00C94604" w:rsidSect="008A24AD">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5367" w:rsidRDefault="000B5367" w:rsidP="00636726">
      <w:pPr>
        <w:spacing w:before="0" w:after="0" w:line="240" w:lineRule="auto"/>
      </w:pPr>
      <w:r>
        <w:separator/>
      </w:r>
    </w:p>
  </w:endnote>
  <w:endnote w:type="continuationSeparator" w:id="0">
    <w:p w:rsidR="000B5367" w:rsidRDefault="000B5367" w:rsidP="0063672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5367" w:rsidRDefault="000B5367" w:rsidP="00636726">
      <w:pPr>
        <w:spacing w:before="0" w:after="0" w:line="240" w:lineRule="auto"/>
      </w:pPr>
      <w:r>
        <w:separator/>
      </w:r>
    </w:p>
  </w:footnote>
  <w:footnote w:type="continuationSeparator" w:id="0">
    <w:p w:rsidR="000B5367" w:rsidRDefault="000B5367" w:rsidP="0063672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F0B24"/>
    <w:multiLevelType w:val="hybridMultilevel"/>
    <w:tmpl w:val="0D7492AC"/>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
    <w:nsid w:val="088B6AE6"/>
    <w:multiLevelType w:val="hybridMultilevel"/>
    <w:tmpl w:val="7592D69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8C8024A"/>
    <w:multiLevelType w:val="hybridMultilevel"/>
    <w:tmpl w:val="E4309E00"/>
    <w:lvl w:ilvl="0" w:tplc="EFFE7C04">
      <w:start w:val="1"/>
      <w:numFmt w:val="bullet"/>
      <w:lvlText w:val="•"/>
      <w:lvlJc w:val="left"/>
      <w:pPr>
        <w:ind w:left="720" w:hanging="360"/>
      </w:pPr>
      <w:rPr>
        <w:rFonts w:ascii="바탕" w:eastAsia="바탕" w:hAnsi="바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1B7ADA"/>
    <w:multiLevelType w:val="hybridMultilevel"/>
    <w:tmpl w:val="8236DD00"/>
    <w:lvl w:ilvl="0" w:tplc="AAF27A34">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D23477"/>
    <w:multiLevelType w:val="hybridMultilevel"/>
    <w:tmpl w:val="0D502CBC"/>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0F3F38"/>
    <w:multiLevelType w:val="hybridMultilevel"/>
    <w:tmpl w:val="F8E65A70"/>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5A4E57"/>
    <w:multiLevelType w:val="hybridMultilevel"/>
    <w:tmpl w:val="6BB09708"/>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548C3E79"/>
    <w:multiLevelType w:val="hybridMultilevel"/>
    <w:tmpl w:val="F7A626FA"/>
    <w:lvl w:ilvl="0" w:tplc="EFFE7C04">
      <w:start w:val="1"/>
      <w:numFmt w:val="bullet"/>
      <w:lvlText w:val="•"/>
      <w:lvlJc w:val="left"/>
      <w:pPr>
        <w:ind w:left="720" w:hanging="360"/>
      </w:pPr>
      <w:rPr>
        <w:rFonts w:ascii="바탕" w:eastAsia="바탕" w:hAnsi="바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6717A8B"/>
    <w:multiLevelType w:val="hybridMultilevel"/>
    <w:tmpl w:val="E9B8E310"/>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DAF3C20"/>
    <w:multiLevelType w:val="hybridMultilevel"/>
    <w:tmpl w:val="8EC24F0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B4D422E"/>
    <w:multiLevelType w:val="hybridMultilevel"/>
    <w:tmpl w:val="1FEABF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4826853"/>
    <w:multiLevelType w:val="hybridMultilevel"/>
    <w:tmpl w:val="0610FDF6"/>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79C5F51"/>
    <w:multiLevelType w:val="hybridMultilevel"/>
    <w:tmpl w:val="CDF0EED4"/>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775BA6"/>
    <w:multiLevelType w:val="hybridMultilevel"/>
    <w:tmpl w:val="B63A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맑은 고딕" w:eastAsia="맑은 고딕" w:hAnsi="맑은 고딕" w:hint="eastAsia"/>
      </w:rPr>
    </w:lvl>
    <w:lvl w:ilvl="4" w:tplc="4418BDBE">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0"/>
  </w:num>
  <w:num w:numId="4">
    <w:abstractNumId w:val="13"/>
  </w:num>
  <w:num w:numId="5">
    <w:abstractNumId w:val="7"/>
  </w:num>
  <w:num w:numId="6">
    <w:abstractNumId w:val="6"/>
  </w:num>
  <w:num w:numId="7">
    <w:abstractNumId w:val="15"/>
  </w:num>
  <w:num w:numId="8">
    <w:abstractNumId w:val="4"/>
  </w:num>
  <w:num w:numId="9">
    <w:abstractNumId w:val="18"/>
  </w:num>
  <w:num w:numId="10">
    <w:abstractNumId w:val="10"/>
  </w:num>
  <w:num w:numId="11">
    <w:abstractNumId w:val="11"/>
  </w:num>
  <w:num w:numId="12">
    <w:abstractNumId w:val="5"/>
  </w:num>
  <w:num w:numId="13">
    <w:abstractNumId w:val="9"/>
  </w:num>
  <w:num w:numId="14">
    <w:abstractNumId w:val="17"/>
  </w:num>
  <w:num w:numId="15">
    <w:abstractNumId w:val="16"/>
  </w:num>
  <w:num w:numId="16">
    <w:abstractNumId w:val="8"/>
  </w:num>
  <w:num w:numId="17">
    <w:abstractNumId w:val="1"/>
  </w:num>
  <w:num w:numId="18">
    <w:abstractNumId w:val="3"/>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175E"/>
    <w:rsid w:val="00002CB4"/>
    <w:rsid w:val="0001065A"/>
    <w:rsid w:val="00032FBF"/>
    <w:rsid w:val="00070C0F"/>
    <w:rsid w:val="000A6BB3"/>
    <w:rsid w:val="000B5367"/>
    <w:rsid w:val="000B57D0"/>
    <w:rsid w:val="000C1D9B"/>
    <w:rsid w:val="000C6109"/>
    <w:rsid w:val="000E5845"/>
    <w:rsid w:val="00115F17"/>
    <w:rsid w:val="001246B5"/>
    <w:rsid w:val="00137AFE"/>
    <w:rsid w:val="00142984"/>
    <w:rsid w:val="0017350A"/>
    <w:rsid w:val="001A6534"/>
    <w:rsid w:val="001B251F"/>
    <w:rsid w:val="001D5F11"/>
    <w:rsid w:val="001D7F18"/>
    <w:rsid w:val="00212D32"/>
    <w:rsid w:val="00232363"/>
    <w:rsid w:val="002353B4"/>
    <w:rsid w:val="0028477A"/>
    <w:rsid w:val="00287047"/>
    <w:rsid w:val="00294953"/>
    <w:rsid w:val="002A4CEE"/>
    <w:rsid w:val="002B00D6"/>
    <w:rsid w:val="002B054A"/>
    <w:rsid w:val="002B5587"/>
    <w:rsid w:val="00314493"/>
    <w:rsid w:val="00320AB9"/>
    <w:rsid w:val="00342AE2"/>
    <w:rsid w:val="003715CF"/>
    <w:rsid w:val="00382321"/>
    <w:rsid w:val="003E4411"/>
    <w:rsid w:val="003F0B09"/>
    <w:rsid w:val="00404189"/>
    <w:rsid w:val="00416E09"/>
    <w:rsid w:val="0042100F"/>
    <w:rsid w:val="004265D5"/>
    <w:rsid w:val="00444A65"/>
    <w:rsid w:val="004509DF"/>
    <w:rsid w:val="004849DD"/>
    <w:rsid w:val="0049476A"/>
    <w:rsid w:val="004C232F"/>
    <w:rsid w:val="004C3482"/>
    <w:rsid w:val="00500F03"/>
    <w:rsid w:val="00531960"/>
    <w:rsid w:val="00553741"/>
    <w:rsid w:val="005C74E1"/>
    <w:rsid w:val="00604B0B"/>
    <w:rsid w:val="00636726"/>
    <w:rsid w:val="0063703B"/>
    <w:rsid w:val="0064145C"/>
    <w:rsid w:val="00641B96"/>
    <w:rsid w:val="00653A5A"/>
    <w:rsid w:val="00670650"/>
    <w:rsid w:val="00675D77"/>
    <w:rsid w:val="006A2E44"/>
    <w:rsid w:val="006A32B6"/>
    <w:rsid w:val="006B0FE4"/>
    <w:rsid w:val="006E4D00"/>
    <w:rsid w:val="00702379"/>
    <w:rsid w:val="00733B67"/>
    <w:rsid w:val="00746A9F"/>
    <w:rsid w:val="0076647B"/>
    <w:rsid w:val="0078372F"/>
    <w:rsid w:val="007A170D"/>
    <w:rsid w:val="007A6644"/>
    <w:rsid w:val="007B28A6"/>
    <w:rsid w:val="00806F29"/>
    <w:rsid w:val="0081169A"/>
    <w:rsid w:val="00821802"/>
    <w:rsid w:val="00831290"/>
    <w:rsid w:val="00847B20"/>
    <w:rsid w:val="00851DF5"/>
    <w:rsid w:val="00853AB4"/>
    <w:rsid w:val="00881CDC"/>
    <w:rsid w:val="008A24AD"/>
    <w:rsid w:val="008A2E26"/>
    <w:rsid w:val="008B0BD0"/>
    <w:rsid w:val="008B2755"/>
    <w:rsid w:val="008B3B50"/>
    <w:rsid w:val="008E5688"/>
    <w:rsid w:val="009068B8"/>
    <w:rsid w:val="00916DB5"/>
    <w:rsid w:val="009C2042"/>
    <w:rsid w:val="009D5D01"/>
    <w:rsid w:val="009F2491"/>
    <w:rsid w:val="00A17F06"/>
    <w:rsid w:val="00A50C41"/>
    <w:rsid w:val="00A675B2"/>
    <w:rsid w:val="00A92F95"/>
    <w:rsid w:val="00A95913"/>
    <w:rsid w:val="00AA3AB4"/>
    <w:rsid w:val="00AC2C81"/>
    <w:rsid w:val="00AD26B9"/>
    <w:rsid w:val="00AE1321"/>
    <w:rsid w:val="00B13DE4"/>
    <w:rsid w:val="00B162D7"/>
    <w:rsid w:val="00B806CC"/>
    <w:rsid w:val="00B8178E"/>
    <w:rsid w:val="00B87B39"/>
    <w:rsid w:val="00BA1FB0"/>
    <w:rsid w:val="00BB4DFA"/>
    <w:rsid w:val="00BC005A"/>
    <w:rsid w:val="00BF3554"/>
    <w:rsid w:val="00C33802"/>
    <w:rsid w:val="00C56670"/>
    <w:rsid w:val="00C66DC8"/>
    <w:rsid w:val="00C939A3"/>
    <w:rsid w:val="00C94604"/>
    <w:rsid w:val="00CA7233"/>
    <w:rsid w:val="00CB1350"/>
    <w:rsid w:val="00CB76FB"/>
    <w:rsid w:val="00CC058F"/>
    <w:rsid w:val="00CE43A0"/>
    <w:rsid w:val="00D3247E"/>
    <w:rsid w:val="00D42523"/>
    <w:rsid w:val="00D8297E"/>
    <w:rsid w:val="00D966E3"/>
    <w:rsid w:val="00DD324A"/>
    <w:rsid w:val="00DF6FA6"/>
    <w:rsid w:val="00E020EC"/>
    <w:rsid w:val="00E57B6F"/>
    <w:rsid w:val="00E610A5"/>
    <w:rsid w:val="00E615C4"/>
    <w:rsid w:val="00E834B8"/>
    <w:rsid w:val="00EA055A"/>
    <w:rsid w:val="00EE1267"/>
    <w:rsid w:val="00EE1B27"/>
    <w:rsid w:val="00EE2DB0"/>
    <w:rsid w:val="00EE51F9"/>
    <w:rsid w:val="00EF34D0"/>
    <w:rsid w:val="00EF4E5B"/>
    <w:rsid w:val="00F0175E"/>
    <w:rsid w:val="00F04632"/>
    <w:rsid w:val="00F14610"/>
    <w:rsid w:val="00F25E69"/>
    <w:rsid w:val="00F377B1"/>
    <w:rsid w:val="00F4163C"/>
    <w:rsid w:val="00F5053B"/>
    <w:rsid w:val="00F626B6"/>
    <w:rsid w:val="00F83A27"/>
    <w:rsid w:val="00F83BDF"/>
    <w:rsid w:val="00F926A5"/>
    <w:rsid w:val="00F96A5C"/>
    <w:rsid w:val="00FA17DE"/>
    <w:rsid w:val="00FA41A4"/>
    <w:rsid w:val="00FB70BF"/>
    <w:rsid w:val="00FD6267"/>
    <w:rsid w:val="00FD735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53D1B89-4CF4-4E85-A566-42ACB59E3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175E"/>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F0175E"/>
    <w:pPr>
      <w:keepNext/>
      <w:tabs>
        <w:tab w:val="left" w:pos="0"/>
      </w:tabs>
      <w:spacing w:before="240" w:after="60"/>
      <w:ind w:left="0" w:firstLine="0"/>
      <w:outlineLvl w:val="0"/>
    </w:pPr>
    <w:rPr>
      <w:rFonts w:ascii="Arial" w:eastAsia="MS Gothic" w:hAnsi="Arial"/>
      <w:kern w:val="28"/>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F0175E"/>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F0175E"/>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F0175E"/>
    <w:rPr>
      <w:rFonts w:ascii="Times New Roman" w:eastAsia="MS Gothic" w:hAnsi="Times New Roman" w:cs="Times New Roman"/>
      <w:b/>
      <w:kern w:val="0"/>
      <w:sz w:val="24"/>
      <w:szCs w:val="20"/>
      <w:lang w:eastAsia="ja-JP"/>
    </w:rPr>
  </w:style>
  <w:style w:type="paragraph" w:customStyle="1" w:styleId="LGTdoc">
    <w:name w:val="LGTdoc_본문"/>
    <w:basedOn w:val="a"/>
    <w:link w:val="LGTdocChar"/>
    <w:rsid w:val="00F0175E"/>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F0175E"/>
    <w:rPr>
      <w:rFonts w:ascii="Times New Roman" w:eastAsia="바탕" w:hAnsi="Times New Roman" w:cs="Times New Roman"/>
      <w:sz w:val="22"/>
      <w:szCs w:val="24"/>
      <w:lang w:eastAsia="x-none"/>
    </w:rPr>
  </w:style>
  <w:style w:type="character" w:styleId="a4">
    <w:name w:val="Placeholder Text"/>
    <w:basedOn w:val="a0"/>
    <w:uiPriority w:val="99"/>
    <w:semiHidden/>
    <w:rsid w:val="00F0175E"/>
    <w:rPr>
      <w:color w:val="808080"/>
    </w:rPr>
  </w:style>
  <w:style w:type="paragraph" w:styleId="a5">
    <w:name w:val="header"/>
    <w:basedOn w:val="a"/>
    <w:link w:val="Char0"/>
    <w:uiPriority w:val="99"/>
    <w:unhideWhenUsed/>
    <w:rsid w:val="00636726"/>
    <w:pPr>
      <w:tabs>
        <w:tab w:val="center" w:pos="4513"/>
        <w:tab w:val="right" w:pos="9026"/>
      </w:tabs>
      <w:snapToGrid w:val="0"/>
    </w:pPr>
  </w:style>
  <w:style w:type="character" w:customStyle="1" w:styleId="Char0">
    <w:name w:val="머리글 Char"/>
    <w:basedOn w:val="a0"/>
    <w:link w:val="a5"/>
    <w:uiPriority w:val="99"/>
    <w:rsid w:val="00636726"/>
    <w:rPr>
      <w:rFonts w:ascii="Times New Roman" w:eastAsia="MS Mincho" w:hAnsi="Times New Roman" w:cs="Times New Roman"/>
      <w:kern w:val="0"/>
      <w:szCs w:val="20"/>
      <w:lang w:eastAsia="en-US"/>
    </w:rPr>
  </w:style>
  <w:style w:type="paragraph" w:styleId="a6">
    <w:name w:val="footer"/>
    <w:basedOn w:val="a"/>
    <w:link w:val="Char1"/>
    <w:uiPriority w:val="99"/>
    <w:unhideWhenUsed/>
    <w:rsid w:val="00636726"/>
    <w:pPr>
      <w:tabs>
        <w:tab w:val="center" w:pos="4513"/>
        <w:tab w:val="right" w:pos="9026"/>
      </w:tabs>
      <w:snapToGrid w:val="0"/>
    </w:pPr>
  </w:style>
  <w:style w:type="character" w:customStyle="1" w:styleId="Char1">
    <w:name w:val="바닥글 Char"/>
    <w:basedOn w:val="a0"/>
    <w:link w:val="a6"/>
    <w:uiPriority w:val="99"/>
    <w:rsid w:val="00636726"/>
    <w:rPr>
      <w:rFonts w:ascii="Times New Roman" w:eastAsia="MS Mincho" w:hAnsi="Times New Roman" w:cs="Times New Roman"/>
      <w:kern w:val="0"/>
      <w:szCs w:val="20"/>
      <w:lang w:eastAsia="en-US"/>
    </w:rPr>
  </w:style>
  <w:style w:type="paragraph" w:styleId="a7">
    <w:name w:val="List Paragraph"/>
    <w:basedOn w:val="a"/>
    <w:uiPriority w:val="34"/>
    <w:qFormat/>
    <w:rsid w:val="001B251F"/>
    <w:pPr>
      <w:ind w:leftChars="400" w:left="800"/>
    </w:pPr>
  </w:style>
  <w:style w:type="paragraph" w:styleId="a8">
    <w:name w:val="Balloon Text"/>
    <w:basedOn w:val="a"/>
    <w:link w:val="Char2"/>
    <w:uiPriority w:val="99"/>
    <w:semiHidden/>
    <w:unhideWhenUsed/>
    <w:rsid w:val="00FD735E"/>
    <w:pPr>
      <w:spacing w:before="0"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FD735E"/>
    <w:rPr>
      <w:rFonts w:asciiTheme="majorHAnsi" w:eastAsiaTheme="majorEastAsia" w:hAnsiTheme="majorHAnsi" w:cstheme="majorBidi"/>
      <w:kern w:val="0"/>
      <w:sz w:val="18"/>
      <w:szCs w:val="18"/>
      <w:lang w:eastAsia="en-US"/>
    </w:rPr>
  </w:style>
  <w:style w:type="table" w:styleId="a9">
    <w:name w:val="Table Grid"/>
    <w:basedOn w:val="a1"/>
    <w:uiPriority w:val="39"/>
    <w:rsid w:val="00881C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rsid w:val="002B5587"/>
    <w:rPr>
      <w:b/>
    </w:rPr>
  </w:style>
  <w:style w:type="paragraph" w:customStyle="1" w:styleId="TAC">
    <w:name w:val="TAC"/>
    <w:basedOn w:val="a"/>
    <w:link w:val="TACChar"/>
    <w:rsid w:val="002B5587"/>
    <w:pPr>
      <w:keepNext/>
      <w:keepLines/>
      <w:overflowPunct w:val="0"/>
      <w:autoSpaceDE w:val="0"/>
      <w:autoSpaceDN w:val="0"/>
      <w:adjustRightInd w:val="0"/>
      <w:spacing w:before="0" w:after="0" w:line="240" w:lineRule="auto"/>
      <w:ind w:left="0" w:firstLine="0"/>
      <w:jc w:val="center"/>
      <w:textAlignment w:val="baseline"/>
    </w:pPr>
    <w:rPr>
      <w:rFonts w:ascii="Arial" w:eastAsia="Times New Roman" w:hAnsi="Arial"/>
      <w:sz w:val="18"/>
      <w:lang w:val="en-GB" w:eastAsia="en-GB"/>
    </w:rPr>
  </w:style>
  <w:style w:type="paragraph" w:customStyle="1" w:styleId="TH">
    <w:name w:val="TH"/>
    <w:basedOn w:val="a"/>
    <w:link w:val="THChar"/>
    <w:rsid w:val="002B5587"/>
    <w:pPr>
      <w:keepNext/>
      <w:keepLines/>
      <w:overflowPunct w:val="0"/>
      <w:autoSpaceDE w:val="0"/>
      <w:autoSpaceDN w:val="0"/>
      <w:adjustRightInd w:val="0"/>
      <w:spacing w:line="240" w:lineRule="auto"/>
      <w:ind w:left="0" w:firstLine="0"/>
      <w:jc w:val="center"/>
      <w:textAlignment w:val="baseline"/>
    </w:pPr>
    <w:rPr>
      <w:rFonts w:ascii="Arial" w:eastAsia="Times New Roman" w:hAnsi="Arial"/>
      <w:b/>
      <w:lang w:val="en-GB" w:eastAsia="en-GB"/>
    </w:rPr>
  </w:style>
  <w:style w:type="character" w:customStyle="1" w:styleId="THChar">
    <w:name w:val="TH Char"/>
    <w:link w:val="TH"/>
    <w:rsid w:val="002B5587"/>
    <w:rPr>
      <w:rFonts w:ascii="Arial" w:eastAsia="Times New Roman" w:hAnsi="Arial" w:cs="Times New Roman"/>
      <w:b/>
      <w:kern w:val="0"/>
      <w:szCs w:val="20"/>
      <w:lang w:val="en-GB" w:eastAsia="en-GB"/>
    </w:rPr>
  </w:style>
  <w:style w:type="character" w:customStyle="1" w:styleId="TACChar">
    <w:name w:val="TAC Char"/>
    <w:link w:val="TAC"/>
    <w:locked/>
    <w:rsid w:val="002B5587"/>
    <w:rPr>
      <w:rFonts w:ascii="Arial" w:eastAsia="Times New Roman" w:hAnsi="Arial" w:cs="Times New Roman"/>
      <w:kern w:val="0"/>
      <w:sz w:val="18"/>
      <w:szCs w:val="20"/>
      <w:lang w:val="en-GB" w:eastAsia="en-GB"/>
    </w:rPr>
  </w:style>
  <w:style w:type="character" w:customStyle="1" w:styleId="TAHCar">
    <w:name w:val="TAH Car"/>
    <w:link w:val="TAH"/>
    <w:locked/>
    <w:rsid w:val="002B5587"/>
    <w:rPr>
      <w:rFonts w:ascii="Arial" w:eastAsia="Times New Roman" w:hAnsi="Arial" w:cs="Times New Roman"/>
      <w:b/>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815136">
      <w:bodyDiv w:val="1"/>
      <w:marLeft w:val="0"/>
      <w:marRight w:val="0"/>
      <w:marTop w:val="0"/>
      <w:marBottom w:val="0"/>
      <w:divBdr>
        <w:top w:val="none" w:sz="0" w:space="0" w:color="auto"/>
        <w:left w:val="none" w:sz="0" w:space="0" w:color="auto"/>
        <w:bottom w:val="none" w:sz="0" w:space="0" w:color="auto"/>
        <w:right w:val="none" w:sz="0" w:space="0" w:color="auto"/>
      </w:divBdr>
    </w:div>
    <w:div w:id="174617706">
      <w:bodyDiv w:val="1"/>
      <w:marLeft w:val="0"/>
      <w:marRight w:val="0"/>
      <w:marTop w:val="0"/>
      <w:marBottom w:val="0"/>
      <w:divBdr>
        <w:top w:val="none" w:sz="0" w:space="0" w:color="auto"/>
        <w:left w:val="none" w:sz="0" w:space="0" w:color="auto"/>
        <w:bottom w:val="none" w:sz="0" w:space="0" w:color="auto"/>
        <w:right w:val="none" w:sz="0" w:space="0" w:color="auto"/>
      </w:divBdr>
    </w:div>
    <w:div w:id="311100236">
      <w:bodyDiv w:val="1"/>
      <w:marLeft w:val="0"/>
      <w:marRight w:val="0"/>
      <w:marTop w:val="0"/>
      <w:marBottom w:val="0"/>
      <w:divBdr>
        <w:top w:val="none" w:sz="0" w:space="0" w:color="auto"/>
        <w:left w:val="none" w:sz="0" w:space="0" w:color="auto"/>
        <w:bottom w:val="none" w:sz="0" w:space="0" w:color="auto"/>
        <w:right w:val="none" w:sz="0" w:space="0" w:color="auto"/>
      </w:divBdr>
    </w:div>
    <w:div w:id="1013603757">
      <w:bodyDiv w:val="1"/>
      <w:marLeft w:val="0"/>
      <w:marRight w:val="0"/>
      <w:marTop w:val="0"/>
      <w:marBottom w:val="0"/>
      <w:divBdr>
        <w:top w:val="none" w:sz="0" w:space="0" w:color="auto"/>
        <w:left w:val="none" w:sz="0" w:space="0" w:color="auto"/>
        <w:bottom w:val="none" w:sz="0" w:space="0" w:color="auto"/>
        <w:right w:val="none" w:sz="0" w:space="0" w:color="auto"/>
      </w:divBdr>
    </w:div>
    <w:div w:id="1311130959">
      <w:bodyDiv w:val="1"/>
      <w:marLeft w:val="0"/>
      <w:marRight w:val="0"/>
      <w:marTop w:val="0"/>
      <w:marBottom w:val="0"/>
      <w:divBdr>
        <w:top w:val="none" w:sz="0" w:space="0" w:color="auto"/>
        <w:left w:val="none" w:sz="0" w:space="0" w:color="auto"/>
        <w:bottom w:val="none" w:sz="0" w:space="0" w:color="auto"/>
        <w:right w:val="none" w:sz="0" w:space="0" w:color="auto"/>
      </w:divBdr>
    </w:div>
    <w:div w:id="1852715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glossaryDocument" Target="glossary/document.xml"/><Relationship Id="rId10" Type="http://schemas.openxmlformats.org/officeDocument/2006/relationships/oleObject" Target="embeddings/oleObject2.bin"/><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74BEB3B994F4D6E86A2607B50AA4180"/>
        <w:category>
          <w:name w:val="일반"/>
          <w:gallery w:val="placeholder"/>
        </w:category>
        <w:types>
          <w:type w:val="bbPlcHdr"/>
        </w:types>
        <w:behaviors>
          <w:behavior w:val="content"/>
        </w:behaviors>
        <w:guid w:val="{38BEF590-7DB2-406C-8270-6F3A9101DE8F}"/>
      </w:docPartPr>
      <w:docPartBody>
        <w:p w:rsidR="00BA5BB9" w:rsidRDefault="005F7843" w:rsidP="005F7843">
          <w:pPr>
            <w:pStyle w:val="C74BEB3B994F4D6E86A2607B50AA4180"/>
          </w:pPr>
          <w:r w:rsidRPr="00DA5FFA">
            <w:rPr>
              <w:rStyle w:val="a3"/>
              <w:rFonts w:hint="eastAsia"/>
            </w:rPr>
            <w:t>여기에 수식을 입력하세요.</w:t>
          </w:r>
        </w:p>
      </w:docPartBody>
    </w:docPart>
    <w:docPart>
      <w:docPartPr>
        <w:name w:val="A7E31E35FD044A2CBFA543D30B66EAC9"/>
        <w:category>
          <w:name w:val="일반"/>
          <w:gallery w:val="placeholder"/>
        </w:category>
        <w:types>
          <w:type w:val="bbPlcHdr"/>
        </w:types>
        <w:behaviors>
          <w:behavior w:val="content"/>
        </w:behaviors>
        <w:guid w:val="{881CBE5B-80F8-4417-8D4A-EA60E46A2938}"/>
      </w:docPartPr>
      <w:docPartBody>
        <w:p w:rsidR="00BA5BB9" w:rsidRDefault="005F7843" w:rsidP="005F7843">
          <w:pPr>
            <w:pStyle w:val="A7E31E35FD044A2CBFA543D30B66EAC9"/>
          </w:pPr>
          <w:r w:rsidRPr="00DA5FFA">
            <w:rPr>
              <w:rStyle w:val="a3"/>
              <w:rFonts w:hint="eastAsia"/>
            </w:rPr>
            <w:t>여기에 수식을 입력하세요.</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843"/>
    <w:rsid w:val="0000588F"/>
    <w:rsid w:val="000845B3"/>
    <w:rsid w:val="001A7000"/>
    <w:rsid w:val="002B5894"/>
    <w:rsid w:val="003608D5"/>
    <w:rsid w:val="00453226"/>
    <w:rsid w:val="004A1CE2"/>
    <w:rsid w:val="005D1720"/>
    <w:rsid w:val="005D7D11"/>
    <w:rsid w:val="005F7843"/>
    <w:rsid w:val="006D398C"/>
    <w:rsid w:val="00BA5BB9"/>
    <w:rsid w:val="00DF4F5B"/>
    <w:rsid w:val="00FB15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608D5"/>
    <w:rPr>
      <w:color w:val="808080"/>
    </w:rPr>
  </w:style>
  <w:style w:type="paragraph" w:customStyle="1" w:styleId="C74BEB3B994F4D6E86A2607B50AA4180">
    <w:name w:val="C74BEB3B994F4D6E86A2607B50AA4180"/>
    <w:rsid w:val="005F7843"/>
    <w:pPr>
      <w:widowControl w:val="0"/>
      <w:wordWrap w:val="0"/>
      <w:autoSpaceDE w:val="0"/>
      <w:autoSpaceDN w:val="0"/>
    </w:pPr>
  </w:style>
  <w:style w:type="paragraph" w:customStyle="1" w:styleId="A7E31E35FD044A2CBFA543D30B66EAC9">
    <w:name w:val="A7E31E35FD044A2CBFA543D30B66EAC9"/>
    <w:rsid w:val="005F7843"/>
    <w:pPr>
      <w:widowControl w:val="0"/>
      <w:wordWrap w:val="0"/>
      <w:autoSpaceDE w:val="0"/>
      <w:autoSpaceDN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9834</Words>
  <Characters>56058</Characters>
  <Application>Microsoft Office Word</Application>
  <DocSecurity>0</DocSecurity>
  <Lines>467</Lines>
  <Paragraphs>131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65761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Daesung</cp:lastModifiedBy>
  <cp:revision>2</cp:revision>
  <dcterms:created xsi:type="dcterms:W3CDTF">2019-10-07T10:48:00Z</dcterms:created>
  <dcterms:modified xsi:type="dcterms:W3CDTF">2019-10-07T10:48:00Z</dcterms:modified>
</cp:coreProperties>
</file>